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0" w:beforeAutospacing="0" w:after="0" w:afterAutospacing="0" w:line="360" w:lineRule="auto"/>
        <w:ind w:right="147"/>
        <w:jc w:val="center"/>
        <w:rPr>
          <w:rFonts w:hint="eastAsia" w:ascii="宋体" w:hAnsi="宋体" w:eastAsia="黑体"/>
          <w:color w:val="auto"/>
          <w:sz w:val="36"/>
          <w:szCs w:val="36"/>
        </w:rPr>
      </w:pPr>
    </w:p>
    <w:p>
      <w:pPr>
        <w:pStyle w:val="19"/>
        <w:spacing w:before="0" w:beforeAutospacing="0" w:after="0" w:afterAutospacing="0" w:line="360" w:lineRule="auto"/>
        <w:ind w:right="147"/>
        <w:jc w:val="center"/>
        <w:rPr>
          <w:rFonts w:hint="eastAsia" w:ascii="宋体" w:hAnsi="宋体" w:eastAsia="黑体"/>
          <w:b/>
          <w:bCs/>
          <w:color w:val="auto"/>
          <w:sz w:val="48"/>
          <w:szCs w:val="48"/>
        </w:rPr>
      </w:pPr>
    </w:p>
    <w:p>
      <w:pPr>
        <w:pStyle w:val="19"/>
        <w:spacing w:before="0" w:beforeAutospacing="0" w:after="0" w:afterAutospacing="0" w:line="360" w:lineRule="auto"/>
        <w:ind w:right="147"/>
        <w:jc w:val="center"/>
        <w:rPr>
          <w:rFonts w:hint="eastAsia" w:ascii="宋体" w:hAnsi="宋体" w:eastAsia="黑体"/>
          <w:b/>
          <w:bCs/>
          <w:color w:val="auto"/>
          <w:sz w:val="72"/>
          <w:szCs w:val="72"/>
        </w:rPr>
      </w:pPr>
      <w:r>
        <w:rPr>
          <w:rFonts w:hint="eastAsia"/>
          <w:b/>
          <w:bCs/>
          <w:sz w:val="40"/>
          <w:szCs w:val="22"/>
        </w:rPr>
        <w:t>***</w:t>
      </w:r>
      <w:r>
        <w:rPr>
          <w:rFonts w:hint="eastAsia"/>
          <w:b/>
          <w:bCs/>
          <w:sz w:val="40"/>
          <w:szCs w:val="22"/>
          <w:lang w:eastAsia="zh-CN"/>
        </w:rPr>
        <w:t>*******</w:t>
      </w:r>
      <w:r>
        <w:rPr>
          <w:rFonts w:hint="eastAsia"/>
          <w:b/>
          <w:bCs/>
          <w:sz w:val="40"/>
          <w:szCs w:val="22"/>
          <w:lang w:val="en-US" w:eastAsia="zh-CN"/>
        </w:rPr>
        <w:t>厂区</w:t>
      </w:r>
    </w:p>
    <w:p>
      <w:pPr>
        <w:pStyle w:val="19"/>
        <w:spacing w:before="0" w:beforeAutospacing="0" w:after="0" w:afterAutospacing="0" w:line="360" w:lineRule="auto"/>
        <w:ind w:right="147"/>
        <w:jc w:val="center"/>
        <w:rPr>
          <w:rFonts w:hint="eastAsia" w:ascii="宋体" w:hAnsi="宋体" w:eastAsia="黑体"/>
          <w:b/>
          <w:bCs/>
          <w:color w:val="auto"/>
          <w:sz w:val="48"/>
          <w:szCs w:val="48"/>
        </w:rPr>
      </w:pPr>
    </w:p>
    <w:p>
      <w:pPr>
        <w:pStyle w:val="19"/>
        <w:spacing w:before="0" w:beforeAutospacing="0" w:after="0" w:afterAutospacing="0" w:line="360" w:lineRule="auto"/>
        <w:ind w:right="147"/>
        <w:jc w:val="center"/>
        <w:rPr>
          <w:rFonts w:hint="eastAsia" w:ascii="宋体" w:hAnsi="宋体" w:eastAsia="黑体"/>
          <w:b/>
          <w:bCs/>
          <w:color w:val="auto"/>
          <w:sz w:val="48"/>
          <w:szCs w:val="48"/>
        </w:rPr>
      </w:pPr>
    </w:p>
    <w:p>
      <w:pPr>
        <w:pStyle w:val="19"/>
        <w:spacing w:before="0" w:beforeAutospacing="0" w:after="0" w:afterAutospacing="0" w:line="360" w:lineRule="auto"/>
        <w:ind w:right="147"/>
        <w:jc w:val="center"/>
        <w:rPr>
          <w:rFonts w:hint="eastAsia" w:ascii="宋体" w:hAnsi="宋体" w:eastAsia="黑体"/>
          <w:b/>
          <w:bCs/>
          <w:color w:val="auto"/>
          <w:sz w:val="48"/>
          <w:szCs w:val="48"/>
        </w:rPr>
      </w:pPr>
    </w:p>
    <w:p>
      <w:pPr>
        <w:pStyle w:val="19"/>
        <w:spacing w:before="0" w:beforeAutospacing="0" w:after="0" w:afterAutospacing="0" w:line="360" w:lineRule="auto"/>
        <w:ind w:right="147"/>
        <w:jc w:val="center"/>
        <w:rPr>
          <w:rFonts w:hint="eastAsia" w:ascii="宋体" w:hAnsi="宋体" w:eastAsia="黑体"/>
          <w:b/>
          <w:bCs/>
          <w:color w:val="auto"/>
          <w:sz w:val="52"/>
          <w:szCs w:val="52"/>
        </w:rPr>
      </w:pPr>
      <w:r>
        <w:rPr>
          <w:rFonts w:hint="eastAsia" w:ascii="宋体" w:hAnsi="宋体" w:eastAsia="黑体"/>
          <w:b/>
          <w:bCs/>
          <w:color w:val="auto"/>
          <w:sz w:val="52"/>
          <w:szCs w:val="52"/>
        </w:rPr>
        <w:t>物</w:t>
      </w:r>
    </w:p>
    <w:p>
      <w:pPr>
        <w:pStyle w:val="19"/>
        <w:spacing w:before="0" w:beforeAutospacing="0" w:after="0" w:afterAutospacing="0" w:line="360" w:lineRule="auto"/>
        <w:ind w:right="147"/>
        <w:jc w:val="center"/>
        <w:rPr>
          <w:rFonts w:hint="eastAsia" w:ascii="宋体" w:hAnsi="宋体" w:eastAsia="黑体"/>
          <w:b/>
          <w:bCs/>
          <w:color w:val="auto"/>
          <w:sz w:val="52"/>
          <w:szCs w:val="52"/>
        </w:rPr>
      </w:pPr>
      <w:r>
        <w:rPr>
          <w:rFonts w:hint="eastAsia" w:ascii="宋体" w:hAnsi="宋体" w:eastAsia="黑体"/>
          <w:b/>
          <w:bCs/>
          <w:color w:val="auto"/>
          <w:sz w:val="52"/>
          <w:szCs w:val="52"/>
        </w:rPr>
        <w:t>业</w:t>
      </w:r>
    </w:p>
    <w:p>
      <w:pPr>
        <w:pStyle w:val="19"/>
        <w:spacing w:before="0" w:beforeAutospacing="0" w:after="0" w:afterAutospacing="0" w:line="360" w:lineRule="auto"/>
        <w:ind w:right="147"/>
        <w:jc w:val="center"/>
        <w:rPr>
          <w:rFonts w:hint="eastAsia" w:ascii="宋体" w:hAnsi="宋体" w:eastAsia="黑体"/>
          <w:b/>
          <w:bCs/>
          <w:color w:val="auto"/>
          <w:sz w:val="52"/>
          <w:szCs w:val="52"/>
        </w:rPr>
      </w:pPr>
      <w:r>
        <w:rPr>
          <w:rFonts w:hint="eastAsia" w:ascii="宋体" w:hAnsi="宋体" w:eastAsia="黑体"/>
          <w:b/>
          <w:bCs/>
          <w:color w:val="auto"/>
          <w:sz w:val="52"/>
          <w:szCs w:val="52"/>
        </w:rPr>
        <w:t>服</w:t>
      </w:r>
    </w:p>
    <w:p>
      <w:pPr>
        <w:pStyle w:val="19"/>
        <w:spacing w:before="0" w:beforeAutospacing="0" w:after="0" w:afterAutospacing="0" w:line="360" w:lineRule="auto"/>
        <w:ind w:right="147"/>
        <w:jc w:val="center"/>
        <w:rPr>
          <w:rFonts w:hint="eastAsia" w:ascii="宋体" w:hAnsi="宋体" w:eastAsia="黑体"/>
          <w:b/>
          <w:bCs/>
          <w:color w:val="auto"/>
          <w:sz w:val="52"/>
          <w:szCs w:val="52"/>
        </w:rPr>
      </w:pPr>
      <w:r>
        <w:rPr>
          <w:rFonts w:hint="eastAsia" w:ascii="宋体" w:hAnsi="宋体" w:eastAsia="黑体"/>
          <w:b/>
          <w:bCs/>
          <w:color w:val="auto"/>
          <w:sz w:val="52"/>
          <w:szCs w:val="52"/>
        </w:rPr>
        <w:t>务</w:t>
      </w:r>
    </w:p>
    <w:p>
      <w:pPr>
        <w:pStyle w:val="19"/>
        <w:spacing w:before="0" w:beforeAutospacing="0" w:after="0" w:afterAutospacing="0" w:line="360" w:lineRule="auto"/>
        <w:ind w:right="147"/>
        <w:jc w:val="center"/>
        <w:rPr>
          <w:rFonts w:hint="eastAsia" w:ascii="宋体" w:hAnsi="宋体" w:eastAsia="黑体"/>
          <w:b/>
          <w:bCs/>
          <w:color w:val="auto"/>
          <w:sz w:val="52"/>
          <w:szCs w:val="52"/>
          <w:lang w:val="en-US" w:eastAsia="zh-CN"/>
        </w:rPr>
      </w:pPr>
      <w:r>
        <w:rPr>
          <w:rFonts w:hint="eastAsia" w:ascii="宋体" w:hAnsi="宋体" w:eastAsia="黑体"/>
          <w:b/>
          <w:bCs/>
          <w:color w:val="auto"/>
          <w:sz w:val="52"/>
          <w:szCs w:val="52"/>
          <w:lang w:val="en-US" w:eastAsia="zh-CN"/>
        </w:rPr>
        <w:t>方</w:t>
      </w:r>
    </w:p>
    <w:p>
      <w:pPr>
        <w:pStyle w:val="19"/>
        <w:spacing w:before="0" w:beforeAutospacing="0" w:after="0" w:afterAutospacing="0" w:line="360" w:lineRule="auto"/>
        <w:ind w:right="147"/>
        <w:jc w:val="center"/>
        <w:rPr>
          <w:rFonts w:hint="eastAsia" w:ascii="宋体" w:hAnsi="宋体" w:eastAsia="黑体"/>
          <w:b/>
          <w:bCs/>
          <w:color w:val="auto"/>
          <w:sz w:val="52"/>
          <w:szCs w:val="52"/>
          <w:lang w:val="en-US" w:eastAsia="zh-CN"/>
        </w:rPr>
      </w:pPr>
      <w:r>
        <w:rPr>
          <w:rFonts w:hint="eastAsia" w:ascii="宋体" w:hAnsi="宋体" w:eastAsia="黑体"/>
          <w:b/>
          <w:bCs/>
          <w:color w:val="auto"/>
          <w:sz w:val="52"/>
          <w:szCs w:val="52"/>
          <w:lang w:val="en-US" w:eastAsia="zh-CN"/>
        </w:rPr>
        <w:t>案</w:t>
      </w:r>
    </w:p>
    <w:p>
      <w:pPr>
        <w:pStyle w:val="19"/>
        <w:spacing w:before="0" w:beforeAutospacing="0" w:after="0" w:afterAutospacing="0" w:line="360" w:lineRule="auto"/>
        <w:ind w:right="147"/>
        <w:jc w:val="center"/>
        <w:rPr>
          <w:rFonts w:hint="eastAsia" w:ascii="宋体" w:hAnsi="宋体" w:eastAsia="黑体"/>
          <w:b/>
          <w:bCs/>
          <w:color w:val="auto"/>
          <w:sz w:val="48"/>
          <w:szCs w:val="48"/>
        </w:rPr>
      </w:pPr>
    </w:p>
    <w:p>
      <w:pPr>
        <w:pStyle w:val="19"/>
        <w:spacing w:before="0" w:beforeAutospacing="0" w:after="0" w:afterAutospacing="0" w:line="360" w:lineRule="auto"/>
        <w:ind w:right="147"/>
        <w:jc w:val="both"/>
        <w:rPr>
          <w:rFonts w:hint="eastAsia" w:ascii="宋体" w:hAnsi="宋体" w:eastAsia="黑体"/>
          <w:b/>
          <w:bCs/>
          <w:color w:val="auto"/>
          <w:sz w:val="48"/>
          <w:szCs w:val="48"/>
        </w:rPr>
      </w:pPr>
    </w:p>
    <w:p>
      <w:pPr>
        <w:spacing w:line="360" w:lineRule="auto"/>
        <w:ind w:firstLine="643" w:firstLineChars="200"/>
        <w:jc w:val="both"/>
        <w:rPr>
          <w:rFonts w:hint="eastAsia" w:ascii="楷体" w:hAnsi="楷体" w:eastAsia="楷体" w:cs="楷体"/>
          <w:b/>
          <w:bCs/>
          <w:sz w:val="32"/>
          <w:szCs w:val="32"/>
          <w:u w:val="single"/>
          <w:lang w:val="en-US" w:eastAsia="zh-CN"/>
        </w:rPr>
      </w:pPr>
      <w:r>
        <w:rPr>
          <w:rFonts w:hint="eastAsia" w:ascii="楷体" w:hAnsi="楷体" w:eastAsia="楷体" w:cs="楷体"/>
          <w:b/>
          <w:bCs/>
          <w:sz w:val="32"/>
          <w:szCs w:val="32"/>
          <w:lang w:eastAsia="zh-CN"/>
        </w:rPr>
        <w:t>单位名称：</w:t>
      </w:r>
      <w:r>
        <w:rPr>
          <w:rFonts w:hint="eastAsia" w:ascii="楷体" w:hAnsi="楷体" w:eastAsia="楷体" w:cs="楷体"/>
          <w:b/>
          <w:bCs/>
          <w:sz w:val="32"/>
          <w:szCs w:val="32"/>
          <w:u w:val="single"/>
          <w:lang w:val="en-US" w:eastAsia="zh-CN"/>
        </w:rPr>
        <w:t xml:space="preserve">                               </w:t>
      </w:r>
    </w:p>
    <w:p>
      <w:pPr>
        <w:spacing w:line="360" w:lineRule="auto"/>
        <w:jc w:val="both"/>
        <w:rPr>
          <w:rFonts w:hint="eastAsia" w:ascii="楷体" w:hAnsi="楷体" w:eastAsia="楷体" w:cs="楷体"/>
          <w:b/>
          <w:bCs/>
          <w:sz w:val="32"/>
          <w:szCs w:val="32"/>
          <w:u w:val="single"/>
          <w:lang w:val="en-US" w:eastAsia="zh-CN"/>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地</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址：</w:t>
      </w:r>
      <w:r>
        <w:rPr>
          <w:rFonts w:hint="eastAsia" w:ascii="楷体" w:hAnsi="楷体" w:eastAsia="楷体" w:cs="楷体"/>
          <w:b/>
          <w:bCs/>
          <w:sz w:val="32"/>
          <w:szCs w:val="32"/>
          <w:u w:val="single"/>
          <w:lang w:val="en-US" w:eastAsia="zh-CN"/>
        </w:rPr>
        <w:t xml:space="preserve">                               </w:t>
      </w:r>
    </w:p>
    <w:p>
      <w:pPr>
        <w:spacing w:line="360" w:lineRule="auto"/>
        <w:ind w:firstLine="64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联</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系</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人：</w:t>
      </w:r>
      <w:r>
        <w:rPr>
          <w:rFonts w:hint="eastAsia" w:ascii="楷体" w:hAnsi="楷体" w:eastAsia="楷体" w:cs="楷体"/>
          <w:b/>
          <w:bCs/>
          <w:sz w:val="32"/>
          <w:szCs w:val="32"/>
          <w:u w:val="single"/>
          <w:lang w:val="en-US" w:eastAsia="zh-CN"/>
        </w:rPr>
        <w:t xml:space="preserve">                               </w:t>
      </w:r>
      <w:r>
        <w:rPr>
          <w:rFonts w:hint="eastAsia" w:ascii="楷体" w:hAnsi="楷体" w:eastAsia="楷体" w:cs="楷体"/>
          <w:b/>
          <w:bCs/>
          <w:sz w:val="32"/>
          <w:szCs w:val="32"/>
          <w:lang w:val="en-US" w:eastAsia="zh-CN"/>
        </w:rPr>
        <w:t xml:space="preserve">     </w:t>
      </w:r>
    </w:p>
    <w:p>
      <w:pPr>
        <w:spacing w:line="360" w:lineRule="auto"/>
        <w:ind w:firstLine="64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联系电话：</w:t>
      </w:r>
      <w:r>
        <w:rPr>
          <w:rFonts w:hint="eastAsia" w:ascii="楷体" w:hAnsi="楷体" w:eastAsia="楷体" w:cs="楷体"/>
          <w:b/>
          <w:bCs/>
          <w:sz w:val="32"/>
          <w:szCs w:val="32"/>
          <w:u w:val="single"/>
          <w:lang w:val="en-US" w:eastAsia="zh-CN"/>
        </w:rPr>
        <w:t xml:space="preserve">                               </w:t>
      </w:r>
    </w:p>
    <w:p>
      <w:pPr>
        <w:pStyle w:val="19"/>
        <w:spacing w:before="0" w:beforeAutospacing="0" w:after="0" w:afterAutospacing="0" w:line="360" w:lineRule="auto"/>
        <w:ind w:right="147"/>
        <w:jc w:val="center"/>
        <w:rPr>
          <w:rFonts w:hint="eastAsia" w:ascii="宋体" w:hAnsi="宋体" w:eastAsia="黑体"/>
          <w:b/>
          <w:bCs/>
          <w:color w:val="auto"/>
          <w:sz w:val="48"/>
          <w:szCs w:val="48"/>
        </w:rPr>
      </w:pPr>
    </w:p>
    <w:p>
      <w:pPr>
        <w:pStyle w:val="19"/>
        <w:spacing w:before="0" w:beforeAutospacing="0" w:after="0" w:afterAutospacing="0" w:line="360" w:lineRule="auto"/>
        <w:ind w:right="147"/>
        <w:jc w:val="both"/>
        <w:rPr>
          <w:rFonts w:hint="eastAsia" w:ascii="宋体" w:hAnsi="宋体" w:eastAsia="黑体"/>
          <w:color w:val="auto"/>
          <w:sz w:val="36"/>
          <w:szCs w:val="36"/>
        </w:rPr>
      </w:pPr>
      <w:bookmarkStart w:id="0" w:name="_GoBack"/>
      <w:bookmarkEnd w:id="0"/>
    </w:p>
    <w:p>
      <w:pPr>
        <w:pStyle w:val="19"/>
        <w:spacing w:before="0" w:beforeAutospacing="0" w:after="0" w:afterAutospacing="0" w:line="360" w:lineRule="auto"/>
        <w:ind w:right="147"/>
        <w:jc w:val="center"/>
        <w:rPr>
          <w:rFonts w:hint="eastAsia" w:ascii="黑体" w:hAnsi="宋体" w:eastAsia="黑体"/>
          <w:b/>
          <w:color w:val="auto"/>
          <w:sz w:val="36"/>
          <w:szCs w:val="36"/>
        </w:rPr>
      </w:pPr>
      <w:r>
        <w:rPr>
          <w:rFonts w:hint="eastAsia" w:ascii="宋体" w:hAnsi="宋体" w:eastAsia="黑体"/>
          <w:color w:val="auto"/>
          <w:sz w:val="36"/>
          <w:szCs w:val="36"/>
        </w:rPr>
        <w:t>物业管理服务策划书</w:t>
      </w:r>
    </w:p>
    <w:p>
      <w:pPr>
        <w:ind w:firstLine="560" w:firstLineChars="200"/>
        <w:rPr>
          <w:rFonts w:hint="eastAsia"/>
          <w:sz w:val="28"/>
        </w:rPr>
      </w:pPr>
      <w:r>
        <w:rPr>
          <w:rFonts w:hint="eastAsia"/>
          <w:sz w:val="28"/>
        </w:rPr>
        <w:t>****</w:t>
      </w:r>
      <w:r>
        <w:rPr>
          <w:rFonts w:hint="eastAsia"/>
          <w:sz w:val="28"/>
          <w:lang w:eastAsia="zh-CN"/>
        </w:rPr>
        <w:t>*******</w:t>
      </w:r>
      <w:r>
        <w:rPr>
          <w:rFonts w:hint="eastAsia"/>
          <w:sz w:val="28"/>
        </w:rPr>
        <w:t>标准厂房 (以下简称“创业园”)实行物业管理。物业公司下设“创业园”管理处（以下简称“管理处”）。管理处为物业公司内部独立核算单位，实行企业化、专业化、一体化管理。管理处经理由总经理聘任，实行管理处经理负责制，直接对“创业园”和公司总经理负责。</w:t>
      </w:r>
    </w:p>
    <w:p>
      <w:pPr>
        <w:ind w:firstLine="560" w:firstLineChars="200"/>
        <w:rPr>
          <w:rFonts w:hint="eastAsia"/>
          <w:sz w:val="28"/>
        </w:rPr>
      </w:pPr>
      <w:r>
        <w:rPr>
          <w:rFonts w:hint="eastAsia" w:ascii="宋体" w:hAnsi="宋体"/>
          <w:sz w:val="28"/>
        </w:rPr>
        <w:t>1)</w:t>
      </w:r>
      <w:r>
        <w:rPr>
          <w:rFonts w:hint="eastAsia"/>
          <w:sz w:val="28"/>
        </w:rPr>
        <w:t>公司由工程部、治安保卫部、环境卫生部、绿化部负责项目的全面指导检查，提供对业主的管理技术、服务保障。</w:t>
      </w:r>
    </w:p>
    <w:p>
      <w:pPr>
        <w:ind w:firstLine="560" w:firstLineChars="200"/>
        <w:rPr>
          <w:rFonts w:hint="eastAsia"/>
          <w:sz w:val="28"/>
        </w:rPr>
      </w:pPr>
      <w:r>
        <w:rPr>
          <w:rFonts w:hint="eastAsia"/>
          <w:sz w:val="28"/>
        </w:rPr>
        <w:t>2）管理处项目经理一名，负责管理处的日常全盘工作。</w:t>
      </w:r>
    </w:p>
    <w:p>
      <w:pPr>
        <w:ind w:firstLine="560" w:firstLineChars="200"/>
        <w:rPr>
          <w:rFonts w:hint="eastAsia"/>
          <w:sz w:val="28"/>
        </w:rPr>
      </w:pPr>
      <w:r>
        <w:rPr>
          <w:rFonts w:hint="eastAsia"/>
          <w:sz w:val="28"/>
        </w:rPr>
        <w:t>主要管理职责：</w:t>
      </w:r>
    </w:p>
    <w:p>
      <w:pPr>
        <w:ind w:firstLine="560" w:firstLineChars="200"/>
        <w:rPr>
          <w:rFonts w:hint="eastAsia"/>
          <w:sz w:val="28"/>
        </w:rPr>
      </w:pPr>
      <w:r>
        <w:rPr>
          <w:rFonts w:hint="eastAsia"/>
          <w:sz w:val="28"/>
        </w:rPr>
        <w:t>①</w:t>
      </w:r>
      <w:r>
        <w:rPr>
          <w:sz w:val="28"/>
        </w:rPr>
        <w:t>负责</w:t>
      </w:r>
      <w:r>
        <w:rPr>
          <w:rFonts w:hint="eastAsia"/>
          <w:sz w:val="28"/>
        </w:rPr>
        <w:t>辖区治安、交通、消防管理。</w:t>
      </w:r>
    </w:p>
    <w:p>
      <w:pPr>
        <w:tabs>
          <w:tab w:val="left" w:pos="1680"/>
        </w:tabs>
        <w:ind w:firstLine="560" w:firstLineChars="200"/>
        <w:rPr>
          <w:rFonts w:hint="eastAsia"/>
          <w:sz w:val="28"/>
        </w:rPr>
      </w:pPr>
      <w:r>
        <w:rPr>
          <w:rFonts w:hint="eastAsia"/>
          <w:sz w:val="28"/>
        </w:rPr>
        <w:t>②负责辖区清洁卫生、环境绿化管理。</w:t>
      </w:r>
    </w:p>
    <w:p>
      <w:pPr>
        <w:tabs>
          <w:tab w:val="left" w:pos="1680"/>
        </w:tabs>
        <w:ind w:firstLine="560" w:firstLineChars="200"/>
        <w:rPr>
          <w:rFonts w:hint="eastAsia"/>
          <w:sz w:val="28"/>
        </w:rPr>
      </w:pPr>
      <w:r>
        <w:rPr>
          <w:rFonts w:hint="eastAsia"/>
          <w:sz w:val="28"/>
        </w:rPr>
        <w:t>③负责辖区设施设备的日常维修和用户技术保障等。</w:t>
      </w:r>
    </w:p>
    <w:p>
      <w:pPr>
        <w:tabs>
          <w:tab w:val="left" w:pos="1680"/>
        </w:tabs>
        <w:ind w:firstLine="560" w:firstLineChars="200"/>
        <w:rPr>
          <w:rFonts w:hint="eastAsia" w:ascii="宋体" w:hAnsi="宋体"/>
          <w:sz w:val="28"/>
        </w:rPr>
      </w:pPr>
      <w:r>
        <w:rPr>
          <w:rFonts w:hint="eastAsia"/>
          <w:sz w:val="28"/>
        </w:rPr>
        <w:t>④总值班室:负责“创业园”节假日活动及日常各项管理事务的指挥、检查、协调等。</w:t>
      </w:r>
    </w:p>
    <w:p>
      <w:pPr>
        <w:spacing w:line="360" w:lineRule="auto"/>
        <w:jc w:val="center"/>
        <w:rPr>
          <w:rFonts w:hint="eastAsia" w:ascii="黑体" w:hAnsi="宋体" w:eastAsia="黑体"/>
          <w:sz w:val="32"/>
          <w:szCs w:val="32"/>
        </w:rPr>
      </w:pPr>
      <w:r>
        <w:rPr>
          <w:rFonts w:hint="eastAsia" w:ascii="黑体" w:hAnsi="宋体" w:eastAsia="黑体"/>
          <w:sz w:val="32"/>
          <w:szCs w:val="32"/>
        </w:rPr>
        <w:t>第一节  拟派</w:t>
      </w:r>
      <w:r>
        <w:rPr>
          <w:rFonts w:hint="eastAsia" w:ascii="黑体" w:hAnsi="宋体" w:eastAsia="黑体"/>
          <w:bCs/>
          <w:sz w:val="32"/>
          <w:szCs w:val="32"/>
        </w:rPr>
        <w:t>管理处经理</w:t>
      </w:r>
      <w:r>
        <w:rPr>
          <w:rFonts w:hint="eastAsia" w:ascii="黑体" w:eastAsia="黑体"/>
          <w:sz w:val="32"/>
          <w:szCs w:val="32"/>
        </w:rPr>
        <w:t>管理工作经历</w:t>
      </w:r>
    </w:p>
    <w:tbl>
      <w:tblPr>
        <w:tblStyle w:val="24"/>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66" w:hRule="atLeast"/>
        </w:trPr>
        <w:tc>
          <w:tcPr>
            <w:tcW w:w="10200" w:type="dxa"/>
          </w:tcPr>
          <w:p>
            <w:pPr>
              <w:jc w:val="center"/>
              <w:rPr>
                <w:rFonts w:hint="eastAsia" w:ascii="宋体" w:hAnsi="宋体"/>
                <w:sz w:val="28"/>
                <w:vertAlign w:val="baseline"/>
              </w:rPr>
            </w:pPr>
          </w:p>
        </w:tc>
      </w:tr>
    </w:tbl>
    <w:p>
      <w:pPr>
        <w:jc w:val="both"/>
        <w:rPr>
          <w:rFonts w:hint="eastAsia" w:ascii="宋体" w:hAnsi="宋体"/>
          <w:sz w:val="28"/>
        </w:rPr>
      </w:pPr>
    </w:p>
    <w:p>
      <w:pPr>
        <w:ind w:firstLine="3014" w:firstLineChars="942"/>
        <w:rPr>
          <w:rFonts w:hint="eastAsia" w:ascii="宋体" w:hAnsi="宋体" w:eastAsia="黑体"/>
          <w:sz w:val="36"/>
          <w:szCs w:val="36"/>
        </w:rPr>
      </w:pPr>
      <w:r>
        <w:rPr>
          <w:rFonts w:hint="eastAsia" w:ascii="黑体" w:hAnsi="宋体" w:eastAsia="黑体"/>
          <w:bCs/>
          <w:sz w:val="32"/>
          <w:szCs w:val="32"/>
        </w:rPr>
        <w:t>第二节</w:t>
      </w:r>
      <w:r>
        <w:rPr>
          <w:rFonts w:hint="eastAsia" w:ascii="黑体" w:hAnsi="宋体" w:eastAsia="黑体"/>
          <w:b/>
          <w:bCs/>
          <w:sz w:val="32"/>
          <w:szCs w:val="32"/>
        </w:rPr>
        <w:t xml:space="preserve">  </w:t>
      </w:r>
      <w:r>
        <w:rPr>
          <w:rFonts w:hint="eastAsia" w:ascii="黑体" w:eastAsia="黑体"/>
          <w:sz w:val="32"/>
          <w:szCs w:val="32"/>
        </w:rPr>
        <w:t>组织架构与员工管理</w:t>
      </w:r>
    </w:p>
    <w:p>
      <w:pPr>
        <w:spacing w:line="360" w:lineRule="auto"/>
        <w:rPr>
          <w:rFonts w:hint="eastAsia" w:eastAsia="黑体"/>
          <w:sz w:val="28"/>
        </w:rPr>
      </w:pPr>
      <w:r>
        <w:rPr>
          <w:rFonts w:hint="eastAsia" w:ascii="宋体" w:hAnsi="宋体"/>
          <w:sz w:val="28"/>
        </w:rPr>
        <w:t>一</w:t>
      </w:r>
      <w:r>
        <w:rPr>
          <w:rFonts w:hint="eastAsia" w:eastAsia="黑体"/>
          <w:sz w:val="28"/>
        </w:rPr>
        <w:t>、 组织架构</w:t>
      </w:r>
    </w:p>
    <w:p>
      <w:pPr>
        <w:spacing w:line="360" w:lineRule="auto"/>
        <w:ind w:firstLine="560" w:firstLineChars="200"/>
        <w:rPr>
          <w:rFonts w:hint="eastAsia"/>
          <w:sz w:val="28"/>
        </w:rPr>
      </w:pPr>
      <w:r>
        <w:rPr>
          <w:rFonts w:hint="eastAsia"/>
          <w:sz w:val="28"/>
        </w:rPr>
        <w:t>“创业园”物业管理处的组织架构，本着科学、高效、精干、务实的原则设置，根据“创业园”厂区规模，为了完成既定的管理目标和服务承诺，我公司将以人才为根本，配备有经验、有知识、懂技术、懂管理、具有高度服务意识的各类人员，组建一支高素质的物业管理队伍。实行管理处经理负责制和首问负责制的管理方式，做到相互配合，确保日常物业管理服务工作的顺利进行。</w:t>
      </w:r>
    </w:p>
    <w:p>
      <w:pPr>
        <w:spacing w:line="360" w:lineRule="auto"/>
        <w:ind w:firstLine="560" w:firstLineChars="200"/>
        <w:outlineLvl w:val="0"/>
        <w:rPr>
          <w:rFonts w:hint="eastAsia" w:ascii="黑体" w:hAnsi="宋体" w:eastAsia="黑体"/>
          <w:bCs/>
          <w:sz w:val="28"/>
        </w:rPr>
      </w:pPr>
      <w:r>
        <w:rPr>
          <w:rFonts w:hint="eastAsia" w:ascii="黑体" w:eastAsia="黑体"/>
          <w:bCs/>
          <w:sz w:val="28"/>
        </w:rPr>
        <w:t>二</w:t>
      </w:r>
      <w:r>
        <w:rPr>
          <w:rFonts w:hint="eastAsia" w:ascii="黑体" w:hAnsi="宋体" w:eastAsia="黑体"/>
          <w:bCs/>
          <w:sz w:val="28"/>
        </w:rPr>
        <w:t>、人员配备</w:t>
      </w:r>
    </w:p>
    <w:tbl>
      <w:tblPr>
        <w:tblStyle w:val="23"/>
        <w:tblW w:w="8851"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3720"/>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345" w:type="dxa"/>
            <w:vAlign w:val="center"/>
          </w:tcPr>
          <w:p>
            <w:pPr>
              <w:jc w:val="center"/>
              <w:rPr>
                <w:rFonts w:hint="eastAsia"/>
                <w:b/>
                <w:sz w:val="28"/>
              </w:rPr>
            </w:pPr>
            <w:r>
              <w:rPr>
                <w:rFonts w:hint="eastAsia"/>
                <w:b/>
                <w:sz w:val="28"/>
              </w:rPr>
              <w:t>序号</w:t>
            </w:r>
          </w:p>
        </w:tc>
        <w:tc>
          <w:tcPr>
            <w:tcW w:w="3720" w:type="dxa"/>
            <w:vAlign w:val="center"/>
          </w:tcPr>
          <w:p>
            <w:pPr>
              <w:jc w:val="center"/>
              <w:rPr>
                <w:rFonts w:hint="eastAsia"/>
                <w:b/>
                <w:sz w:val="28"/>
              </w:rPr>
            </w:pPr>
            <w:r>
              <w:rPr>
                <w:rFonts w:hint="eastAsia"/>
                <w:b/>
                <w:sz w:val="28"/>
              </w:rPr>
              <w:t>岗  位  名  称</w:t>
            </w:r>
          </w:p>
        </w:tc>
        <w:tc>
          <w:tcPr>
            <w:tcW w:w="3786" w:type="dxa"/>
            <w:vAlign w:val="center"/>
          </w:tcPr>
          <w:p>
            <w:pPr>
              <w:ind w:firstLine="562" w:firstLineChars="200"/>
              <w:jc w:val="center"/>
              <w:rPr>
                <w:rFonts w:hint="eastAsia"/>
                <w:b/>
                <w:sz w:val="28"/>
              </w:rPr>
            </w:pPr>
            <w:r>
              <w:rPr>
                <w:rFonts w:hint="eastAsia"/>
                <w:b/>
                <w:sz w:val="28"/>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345" w:type="dxa"/>
            <w:vAlign w:val="center"/>
          </w:tcPr>
          <w:p>
            <w:pPr>
              <w:jc w:val="center"/>
              <w:rPr>
                <w:rFonts w:hint="eastAsia"/>
                <w:sz w:val="28"/>
              </w:rPr>
            </w:pPr>
            <w:r>
              <w:rPr>
                <w:rFonts w:hint="eastAsia"/>
                <w:sz w:val="28"/>
              </w:rPr>
              <w:t>1</w:t>
            </w:r>
          </w:p>
        </w:tc>
        <w:tc>
          <w:tcPr>
            <w:tcW w:w="3720" w:type="dxa"/>
            <w:vAlign w:val="center"/>
          </w:tcPr>
          <w:p>
            <w:pPr>
              <w:jc w:val="center"/>
              <w:rPr>
                <w:rFonts w:hint="eastAsia"/>
                <w:sz w:val="28"/>
              </w:rPr>
            </w:pPr>
            <w:r>
              <w:rPr>
                <w:rFonts w:hint="eastAsia"/>
                <w:sz w:val="28"/>
              </w:rPr>
              <w:t>项目经理</w:t>
            </w:r>
          </w:p>
        </w:tc>
        <w:tc>
          <w:tcPr>
            <w:tcW w:w="3786" w:type="dxa"/>
            <w:vAlign w:val="center"/>
          </w:tcPr>
          <w:p>
            <w:pPr>
              <w:ind w:firstLine="560" w:firstLineChars="200"/>
              <w:jc w:val="center"/>
              <w:rPr>
                <w:rFonts w:hint="eastAsia"/>
                <w:sz w:val="28"/>
              </w:rPr>
            </w:pPr>
            <w:r>
              <w:rPr>
                <w:rFonts w:hint="eastAsia"/>
                <w:sz w:val="28"/>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345" w:type="dxa"/>
            <w:vAlign w:val="center"/>
          </w:tcPr>
          <w:p>
            <w:pPr>
              <w:jc w:val="center"/>
              <w:rPr>
                <w:rFonts w:hint="eastAsia"/>
                <w:sz w:val="28"/>
              </w:rPr>
            </w:pPr>
          </w:p>
        </w:tc>
        <w:tc>
          <w:tcPr>
            <w:tcW w:w="3720" w:type="dxa"/>
            <w:vAlign w:val="center"/>
          </w:tcPr>
          <w:p>
            <w:pPr>
              <w:jc w:val="center"/>
              <w:rPr>
                <w:rFonts w:hint="eastAsia"/>
                <w:sz w:val="28"/>
              </w:rPr>
            </w:pPr>
            <w:r>
              <w:rPr>
                <w:rFonts w:hint="eastAsia"/>
                <w:sz w:val="28"/>
              </w:rPr>
              <w:t>水电维修</w:t>
            </w:r>
          </w:p>
        </w:tc>
        <w:tc>
          <w:tcPr>
            <w:tcW w:w="3786" w:type="dxa"/>
            <w:vAlign w:val="center"/>
          </w:tcPr>
          <w:p>
            <w:pPr>
              <w:ind w:firstLine="560" w:firstLineChars="200"/>
              <w:jc w:val="center"/>
              <w:rPr>
                <w:rFonts w:hint="eastAsia"/>
                <w:sz w:val="28"/>
              </w:rPr>
            </w:pPr>
            <w:r>
              <w:rPr>
                <w:rFonts w:hint="eastAsia"/>
                <w:sz w:val="28"/>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345" w:type="dxa"/>
            <w:vAlign w:val="center"/>
          </w:tcPr>
          <w:p>
            <w:pPr>
              <w:jc w:val="center"/>
              <w:rPr>
                <w:rFonts w:hint="eastAsia"/>
                <w:sz w:val="28"/>
              </w:rPr>
            </w:pPr>
            <w:r>
              <w:rPr>
                <w:rFonts w:hint="eastAsia"/>
                <w:sz w:val="28"/>
              </w:rPr>
              <w:t>3</w:t>
            </w:r>
          </w:p>
        </w:tc>
        <w:tc>
          <w:tcPr>
            <w:tcW w:w="3720" w:type="dxa"/>
            <w:vAlign w:val="center"/>
          </w:tcPr>
          <w:p>
            <w:pPr>
              <w:ind w:firstLine="1120" w:firstLineChars="400"/>
              <w:jc w:val="left"/>
              <w:rPr>
                <w:rFonts w:hint="eastAsia"/>
                <w:sz w:val="28"/>
              </w:rPr>
            </w:pPr>
            <w:r>
              <w:rPr>
                <w:rFonts w:hint="eastAsia"/>
                <w:sz w:val="28"/>
              </w:rPr>
              <w:t>保安队员</w:t>
            </w:r>
          </w:p>
        </w:tc>
        <w:tc>
          <w:tcPr>
            <w:tcW w:w="3786" w:type="dxa"/>
            <w:vAlign w:val="center"/>
          </w:tcPr>
          <w:p>
            <w:pPr>
              <w:ind w:firstLine="560" w:firstLineChars="200"/>
              <w:jc w:val="center"/>
              <w:rPr>
                <w:rFonts w:hint="eastAsia"/>
                <w:sz w:val="28"/>
              </w:rPr>
            </w:pPr>
            <w:r>
              <w:rPr>
                <w:rFonts w:hint="eastAsia"/>
                <w:sz w:val="28"/>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345" w:type="dxa"/>
            <w:vAlign w:val="center"/>
          </w:tcPr>
          <w:p>
            <w:pPr>
              <w:jc w:val="center"/>
              <w:rPr>
                <w:rFonts w:hint="eastAsia"/>
                <w:sz w:val="28"/>
              </w:rPr>
            </w:pPr>
            <w:r>
              <w:rPr>
                <w:rFonts w:hint="eastAsia"/>
                <w:sz w:val="28"/>
              </w:rPr>
              <w:t>4</w:t>
            </w:r>
          </w:p>
        </w:tc>
        <w:tc>
          <w:tcPr>
            <w:tcW w:w="3720" w:type="dxa"/>
            <w:vAlign w:val="center"/>
          </w:tcPr>
          <w:p>
            <w:pPr>
              <w:ind w:firstLine="1120" w:firstLineChars="400"/>
              <w:jc w:val="left"/>
              <w:rPr>
                <w:rFonts w:hint="eastAsia"/>
                <w:sz w:val="28"/>
              </w:rPr>
            </w:pPr>
            <w:r>
              <w:rPr>
                <w:rFonts w:hint="eastAsia"/>
                <w:sz w:val="28"/>
              </w:rPr>
              <w:t>保洁员工</w:t>
            </w:r>
          </w:p>
        </w:tc>
        <w:tc>
          <w:tcPr>
            <w:tcW w:w="3786" w:type="dxa"/>
            <w:vAlign w:val="center"/>
          </w:tcPr>
          <w:p>
            <w:pPr>
              <w:ind w:firstLine="560" w:firstLineChars="200"/>
              <w:jc w:val="center"/>
              <w:rPr>
                <w:rFonts w:hint="eastAsia"/>
                <w:sz w:val="28"/>
              </w:rPr>
            </w:pPr>
            <w:r>
              <w:rPr>
                <w:rFonts w:hint="eastAsia"/>
                <w:sz w:val="28"/>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345" w:type="dxa"/>
            <w:vAlign w:val="center"/>
          </w:tcPr>
          <w:p>
            <w:pPr>
              <w:jc w:val="center"/>
              <w:rPr>
                <w:rFonts w:hint="eastAsia"/>
                <w:sz w:val="28"/>
              </w:rPr>
            </w:pPr>
            <w:r>
              <w:rPr>
                <w:rFonts w:hint="eastAsia"/>
                <w:sz w:val="28"/>
              </w:rPr>
              <w:t>7</w:t>
            </w:r>
          </w:p>
        </w:tc>
        <w:tc>
          <w:tcPr>
            <w:tcW w:w="3720" w:type="dxa"/>
            <w:vAlign w:val="center"/>
          </w:tcPr>
          <w:p>
            <w:pPr>
              <w:ind w:firstLine="1120" w:firstLineChars="400"/>
              <w:jc w:val="left"/>
              <w:rPr>
                <w:rFonts w:hint="eastAsia"/>
                <w:sz w:val="28"/>
              </w:rPr>
            </w:pPr>
            <w:r>
              <w:rPr>
                <w:rFonts w:hint="eastAsia"/>
                <w:sz w:val="28"/>
              </w:rPr>
              <w:t>合  计</w:t>
            </w:r>
          </w:p>
        </w:tc>
        <w:tc>
          <w:tcPr>
            <w:tcW w:w="3786" w:type="dxa"/>
            <w:vAlign w:val="center"/>
          </w:tcPr>
          <w:p>
            <w:pPr>
              <w:ind w:firstLine="560" w:firstLineChars="200"/>
              <w:jc w:val="center"/>
              <w:rPr>
                <w:rFonts w:hint="eastAsia"/>
                <w:sz w:val="28"/>
              </w:rPr>
            </w:pPr>
            <w:r>
              <w:rPr>
                <w:rFonts w:hint="eastAsia"/>
                <w:sz w:val="28"/>
              </w:rPr>
              <w:t>21人</w:t>
            </w:r>
          </w:p>
        </w:tc>
      </w:tr>
    </w:tbl>
    <w:p>
      <w:pPr>
        <w:spacing w:line="360" w:lineRule="auto"/>
        <w:ind w:firstLine="560" w:firstLineChars="200"/>
        <w:outlineLvl w:val="0"/>
        <w:rPr>
          <w:rFonts w:hint="eastAsia" w:ascii="黑体" w:eastAsia="黑体"/>
          <w:bCs/>
          <w:sz w:val="28"/>
        </w:rPr>
      </w:pPr>
      <w:r>
        <w:rPr>
          <w:rFonts w:hint="eastAsia" w:ascii="黑体" w:eastAsia="黑体"/>
          <w:bCs/>
          <w:sz w:val="28"/>
        </w:rPr>
        <w:t>三、人员配备原则</w:t>
      </w:r>
    </w:p>
    <w:p>
      <w:pPr>
        <w:spacing w:line="360" w:lineRule="auto"/>
        <w:ind w:firstLine="560" w:firstLineChars="200"/>
        <w:rPr>
          <w:rFonts w:hint="eastAsia"/>
          <w:sz w:val="28"/>
        </w:rPr>
      </w:pPr>
      <w:r>
        <w:rPr>
          <w:rFonts w:hint="eastAsia"/>
          <w:sz w:val="28"/>
        </w:rPr>
        <w:t>在人力配置时既考虑为确保管理标准而必须设置的岗位及相应的人力，又考虑为节约管理成本而必须将岗位和人力合理地压缩到最低限度，还考虑根据不同阶段的实际需要设定相应的岗位。</w:t>
      </w:r>
    </w:p>
    <w:p>
      <w:pPr>
        <w:spacing w:line="360" w:lineRule="auto"/>
        <w:ind w:firstLine="560" w:firstLineChars="200"/>
        <w:outlineLvl w:val="0"/>
        <w:rPr>
          <w:rFonts w:hint="eastAsia" w:ascii="黑体" w:eastAsia="黑体"/>
          <w:sz w:val="28"/>
        </w:rPr>
      </w:pPr>
      <w:r>
        <w:rPr>
          <w:rFonts w:hint="eastAsia" w:ascii="黑体" w:eastAsia="黑体"/>
          <w:bCs/>
          <w:sz w:val="28"/>
        </w:rPr>
        <w:t>四、人员管理方式</w:t>
      </w:r>
    </w:p>
    <w:p>
      <w:pPr>
        <w:spacing w:line="360" w:lineRule="auto"/>
        <w:ind w:firstLine="560" w:firstLineChars="200"/>
        <w:rPr>
          <w:rFonts w:hint="eastAsia"/>
          <w:sz w:val="28"/>
        </w:rPr>
      </w:pPr>
      <w:r>
        <w:rPr>
          <w:rFonts w:hint="eastAsia"/>
          <w:sz w:val="28"/>
        </w:rPr>
        <w:t>一流的管理，一流的服务，需要一流的人才。公司在人才管理上将建立三个机制，做到公开、平等、竞争、择优，通过严格的管理和培训，充分展现员工的才能，发挥他们的潜力。</w:t>
      </w:r>
    </w:p>
    <w:p>
      <w:pPr>
        <w:spacing w:line="360" w:lineRule="auto"/>
        <w:ind w:firstLine="560" w:firstLineChars="200"/>
        <w:outlineLvl w:val="0"/>
        <w:rPr>
          <w:rFonts w:hint="eastAsia"/>
          <w:sz w:val="28"/>
        </w:rPr>
      </w:pPr>
      <w:r>
        <w:rPr>
          <w:rFonts w:hint="eastAsia"/>
          <w:sz w:val="28"/>
        </w:rPr>
        <w:t>①激励机制</w:t>
      </w:r>
    </w:p>
    <w:p>
      <w:pPr>
        <w:spacing w:line="360" w:lineRule="auto"/>
        <w:ind w:firstLine="560" w:firstLineChars="200"/>
        <w:rPr>
          <w:rFonts w:hint="eastAsia"/>
          <w:sz w:val="28"/>
        </w:rPr>
      </w:pPr>
      <w:r>
        <w:rPr>
          <w:rFonts w:hint="eastAsia"/>
          <w:sz w:val="28"/>
        </w:rPr>
        <w:t>首先依据员工贡献的大小进行收入分配，激励员工取得更好的工作业绩。其次在员工提升上不定框框，能者上、平者让，为人才的脱颖而出创造良好的环境。再次，针对员工的不同状况适时做好思想工作，增强企业的凝聚力和同心力。</w:t>
      </w:r>
    </w:p>
    <w:p>
      <w:pPr>
        <w:spacing w:line="360" w:lineRule="auto"/>
        <w:ind w:firstLine="560" w:firstLineChars="200"/>
        <w:outlineLvl w:val="0"/>
        <w:rPr>
          <w:rFonts w:hint="eastAsia"/>
          <w:sz w:val="28"/>
        </w:rPr>
      </w:pPr>
      <w:r>
        <w:rPr>
          <w:rFonts w:hint="eastAsia"/>
          <w:sz w:val="28"/>
        </w:rPr>
        <w:t>②考核机制</w:t>
      </w:r>
    </w:p>
    <w:p>
      <w:pPr>
        <w:spacing w:line="360" w:lineRule="auto"/>
        <w:ind w:firstLine="560" w:firstLineChars="200"/>
        <w:rPr>
          <w:rFonts w:hint="eastAsia"/>
          <w:sz w:val="28"/>
        </w:rPr>
      </w:pPr>
      <w:r>
        <w:rPr>
          <w:rFonts w:hint="eastAsia"/>
          <w:sz w:val="28"/>
        </w:rPr>
        <w:t>根据“****港口创业园有限公司”物业管理内容和人员现状，制定员工考核标准。考核内容有工作能力、工作业绩、职业道德等方面。考核结果优秀者将有提升机会，不合格则被淘汰。</w:t>
      </w:r>
    </w:p>
    <w:p>
      <w:pPr>
        <w:spacing w:line="360" w:lineRule="auto"/>
        <w:ind w:firstLine="560" w:firstLineChars="200"/>
        <w:outlineLvl w:val="0"/>
        <w:rPr>
          <w:rFonts w:hint="eastAsia"/>
          <w:sz w:val="28"/>
        </w:rPr>
      </w:pPr>
      <w:r>
        <w:rPr>
          <w:rFonts w:hint="eastAsia"/>
          <w:sz w:val="28"/>
        </w:rPr>
        <w:t>③淘汰机制</w:t>
      </w:r>
    </w:p>
    <w:p>
      <w:pPr>
        <w:spacing w:line="360" w:lineRule="auto"/>
        <w:ind w:firstLine="560" w:firstLineChars="200"/>
        <w:rPr>
          <w:rFonts w:hint="eastAsia"/>
          <w:sz w:val="28"/>
        </w:rPr>
      </w:pPr>
      <w:r>
        <w:rPr>
          <w:rFonts w:hint="eastAsia"/>
          <w:sz w:val="28"/>
        </w:rPr>
        <w:t>在选聘员工中，考核、培训、试用期不合格将被淘汰。在日常工作中采用</w:t>
      </w:r>
      <w:r>
        <w:rPr>
          <w:sz w:val="28"/>
        </w:rPr>
        <w:t>“</w:t>
      </w:r>
      <w:r>
        <w:rPr>
          <w:rFonts w:hint="eastAsia"/>
          <w:sz w:val="28"/>
        </w:rPr>
        <w:t>末位淘汰制”，从而真正体现</w:t>
      </w:r>
      <w:r>
        <w:rPr>
          <w:sz w:val="28"/>
        </w:rPr>
        <w:t>“</w:t>
      </w:r>
      <w:r>
        <w:rPr>
          <w:rFonts w:hint="eastAsia"/>
          <w:sz w:val="28"/>
        </w:rPr>
        <w:t>能者上、平者让、庸者下”的用人思想。</w:t>
      </w:r>
    </w:p>
    <w:p>
      <w:pPr>
        <w:spacing w:line="360" w:lineRule="auto"/>
        <w:ind w:firstLine="560" w:firstLineChars="200"/>
        <w:outlineLvl w:val="0"/>
        <w:rPr>
          <w:rFonts w:hint="eastAsia" w:eastAsia="黑体"/>
          <w:sz w:val="28"/>
        </w:rPr>
      </w:pPr>
      <w:r>
        <w:rPr>
          <w:rFonts w:hint="eastAsia" w:ascii="黑体" w:eastAsia="黑体"/>
          <w:bCs/>
          <w:sz w:val="28"/>
        </w:rPr>
        <w:t>五</w:t>
      </w:r>
      <w:r>
        <w:rPr>
          <w:rFonts w:hint="eastAsia" w:eastAsia="黑体"/>
          <w:sz w:val="28"/>
        </w:rPr>
        <w:t>、岗位职责</w:t>
      </w:r>
    </w:p>
    <w:p>
      <w:pPr>
        <w:spacing w:line="360" w:lineRule="auto"/>
        <w:ind w:firstLine="560" w:firstLineChars="200"/>
        <w:rPr>
          <w:rFonts w:hint="eastAsia" w:ascii="宋体" w:hAnsi="宋体"/>
          <w:sz w:val="28"/>
        </w:rPr>
      </w:pPr>
      <w:r>
        <w:rPr>
          <w:rFonts w:hint="eastAsia" w:ascii="宋体" w:hAnsi="宋体"/>
          <w:sz w:val="28"/>
        </w:rPr>
        <w:t>结合"********</w:t>
      </w:r>
      <w:r>
        <w:rPr>
          <w:rFonts w:hint="eastAsia" w:ascii="宋体" w:hAnsi="宋体"/>
          <w:sz w:val="28"/>
          <w:lang w:eastAsia="zh-CN"/>
        </w:rPr>
        <w:t>*******</w:t>
      </w:r>
      <w:r>
        <w:rPr>
          <w:rFonts w:hint="eastAsia" w:ascii="宋体" w:hAnsi="宋体"/>
          <w:sz w:val="28"/>
        </w:rPr>
        <w:t>标准厂房</w:t>
      </w:r>
      <w:r>
        <w:rPr>
          <w:rFonts w:ascii="宋体" w:hAnsi="宋体"/>
          <w:sz w:val="28"/>
        </w:rPr>
        <w:t>”</w:t>
      </w:r>
      <w:r>
        <w:rPr>
          <w:rFonts w:hint="eastAsia" w:ascii="宋体" w:hAnsi="宋体"/>
          <w:sz w:val="28"/>
        </w:rPr>
        <w:t>的厂区规模、管理要求和服务标准，根据管理处的组织架构，制定相关人员岗位的主要职责：</w:t>
      </w:r>
    </w:p>
    <w:p>
      <w:pPr>
        <w:spacing w:line="360" w:lineRule="auto"/>
        <w:ind w:firstLine="562" w:firstLineChars="200"/>
        <w:jc w:val="center"/>
        <w:rPr>
          <w:rFonts w:hint="eastAsia" w:ascii="宋体" w:hAnsi="宋体"/>
          <w:b/>
          <w:bCs/>
          <w:sz w:val="28"/>
          <w:szCs w:val="28"/>
        </w:rPr>
      </w:pPr>
      <w:r>
        <w:rPr>
          <w:rFonts w:hint="eastAsia" w:ascii="宋体" w:hAnsi="宋体"/>
          <w:b/>
          <w:bCs/>
          <w:sz w:val="28"/>
          <w:szCs w:val="28"/>
        </w:rPr>
        <w:t>管理处经理岗位职责</w:t>
      </w:r>
    </w:p>
    <w:p>
      <w:pPr>
        <w:spacing w:line="360" w:lineRule="auto"/>
        <w:ind w:firstLine="560" w:firstLineChars="200"/>
        <w:outlineLvl w:val="0"/>
        <w:rPr>
          <w:rFonts w:hint="eastAsia" w:ascii="宋体" w:hAnsi="宋体"/>
          <w:bCs/>
          <w:sz w:val="28"/>
          <w:szCs w:val="28"/>
        </w:rPr>
      </w:pPr>
      <w:r>
        <w:rPr>
          <w:rFonts w:hint="eastAsia" w:ascii="宋体" w:hAnsi="宋体"/>
          <w:bCs/>
          <w:sz w:val="28"/>
          <w:szCs w:val="28"/>
        </w:rPr>
        <w:t>1、协助招聘管理处配置人员，负责员工的培训及其考核和奖惩；</w:t>
      </w:r>
    </w:p>
    <w:p>
      <w:pPr>
        <w:spacing w:line="360" w:lineRule="auto"/>
        <w:ind w:firstLine="560" w:firstLineChars="200"/>
        <w:rPr>
          <w:rFonts w:hint="eastAsia" w:ascii="宋体" w:hAnsi="宋体"/>
          <w:bCs/>
          <w:sz w:val="28"/>
          <w:szCs w:val="28"/>
        </w:rPr>
      </w:pPr>
      <w:r>
        <w:rPr>
          <w:rFonts w:hint="eastAsia" w:ascii="宋体" w:hAnsi="宋体"/>
          <w:bCs/>
          <w:sz w:val="28"/>
          <w:szCs w:val="28"/>
        </w:rPr>
        <w:t>2、制订各类紧急事件之处理程序，对“创业园</w:t>
      </w:r>
      <w:r>
        <w:rPr>
          <w:rFonts w:ascii="宋体" w:hAnsi="宋体"/>
          <w:bCs/>
          <w:sz w:val="28"/>
          <w:szCs w:val="28"/>
        </w:rPr>
        <w:t>”</w:t>
      </w:r>
      <w:r>
        <w:rPr>
          <w:rFonts w:hint="eastAsia" w:ascii="宋体" w:hAnsi="宋体"/>
          <w:bCs/>
          <w:sz w:val="28"/>
          <w:szCs w:val="28"/>
        </w:rPr>
        <w:t>整体物业管理负有组织领导的具体责任；</w:t>
      </w:r>
    </w:p>
    <w:p>
      <w:pPr>
        <w:spacing w:line="360" w:lineRule="auto"/>
        <w:ind w:firstLine="560" w:firstLineChars="200"/>
        <w:rPr>
          <w:rFonts w:hint="eastAsia" w:ascii="宋体" w:hAnsi="宋体"/>
          <w:bCs/>
          <w:sz w:val="28"/>
          <w:szCs w:val="28"/>
        </w:rPr>
      </w:pPr>
      <w:r>
        <w:rPr>
          <w:rFonts w:hint="eastAsia" w:ascii="宋体" w:hAnsi="宋体"/>
          <w:bCs/>
          <w:sz w:val="28"/>
          <w:szCs w:val="28"/>
        </w:rPr>
        <w:t>3、处理投诉及突发事件需到现场；</w:t>
      </w:r>
    </w:p>
    <w:p>
      <w:pPr>
        <w:spacing w:line="360" w:lineRule="auto"/>
        <w:ind w:firstLine="560" w:firstLineChars="200"/>
        <w:rPr>
          <w:rFonts w:hint="eastAsia" w:ascii="宋体" w:hAnsi="宋体"/>
          <w:bCs/>
          <w:sz w:val="28"/>
          <w:szCs w:val="28"/>
        </w:rPr>
      </w:pPr>
      <w:r>
        <w:rPr>
          <w:rFonts w:hint="eastAsia" w:ascii="宋体" w:hAnsi="宋体"/>
          <w:bCs/>
          <w:sz w:val="28"/>
          <w:szCs w:val="28"/>
        </w:rPr>
        <w:t>4、出席各类会议，并提交会议记录；</w:t>
      </w:r>
    </w:p>
    <w:p>
      <w:pPr>
        <w:spacing w:line="360" w:lineRule="auto"/>
        <w:ind w:firstLine="560" w:firstLineChars="200"/>
        <w:rPr>
          <w:rFonts w:hint="eastAsia" w:ascii="宋体" w:hAnsi="宋体"/>
          <w:bCs/>
          <w:sz w:val="28"/>
          <w:szCs w:val="28"/>
        </w:rPr>
      </w:pPr>
      <w:r>
        <w:rPr>
          <w:rFonts w:hint="eastAsia" w:ascii="宋体" w:hAnsi="宋体"/>
          <w:bCs/>
          <w:sz w:val="28"/>
          <w:szCs w:val="28"/>
        </w:rPr>
        <w:t>5、负责管理区内员工工作日检和员工考核，并做好记录；</w:t>
      </w:r>
    </w:p>
    <w:p>
      <w:pPr>
        <w:spacing w:line="360" w:lineRule="auto"/>
        <w:ind w:firstLine="560" w:firstLineChars="200"/>
        <w:rPr>
          <w:rFonts w:hint="eastAsia" w:ascii="宋体" w:hAnsi="宋体"/>
          <w:bCs/>
          <w:sz w:val="28"/>
          <w:szCs w:val="28"/>
        </w:rPr>
      </w:pPr>
      <w:r>
        <w:rPr>
          <w:rFonts w:hint="eastAsia" w:ascii="宋体" w:hAnsi="宋体"/>
          <w:bCs/>
          <w:sz w:val="28"/>
          <w:szCs w:val="28"/>
        </w:rPr>
        <w:t>6、认真执行物业管理法规和公司有关规章制度，在实践中不断提高自身的业务素质和领导工作能力；</w:t>
      </w:r>
    </w:p>
    <w:p>
      <w:pPr>
        <w:spacing w:line="360" w:lineRule="auto"/>
        <w:ind w:firstLine="560" w:firstLineChars="200"/>
        <w:rPr>
          <w:rFonts w:hint="eastAsia" w:ascii="宋体" w:hAnsi="宋体"/>
          <w:bCs/>
          <w:sz w:val="28"/>
          <w:szCs w:val="28"/>
        </w:rPr>
      </w:pPr>
      <w:r>
        <w:rPr>
          <w:rFonts w:hint="eastAsia" w:ascii="宋体" w:hAnsi="宋体"/>
          <w:bCs/>
          <w:sz w:val="28"/>
          <w:szCs w:val="28"/>
        </w:rPr>
        <w:t>7、不断建立和完善科学的运作、监督和考核体系，确保政令畅通，信息反馈流畅管理工作高效；</w:t>
      </w:r>
    </w:p>
    <w:p>
      <w:pPr>
        <w:spacing w:line="360" w:lineRule="auto"/>
        <w:ind w:firstLine="560" w:firstLineChars="200"/>
        <w:rPr>
          <w:rFonts w:hint="eastAsia" w:ascii="宋体" w:hAnsi="宋体"/>
          <w:bCs/>
          <w:sz w:val="28"/>
          <w:szCs w:val="28"/>
        </w:rPr>
      </w:pPr>
      <w:r>
        <w:rPr>
          <w:rFonts w:hint="eastAsia" w:ascii="宋体" w:hAnsi="宋体"/>
          <w:bCs/>
          <w:sz w:val="28"/>
          <w:szCs w:val="28"/>
        </w:rPr>
        <w:t>8、制定“创业园</w:t>
      </w:r>
      <w:r>
        <w:rPr>
          <w:rFonts w:ascii="宋体" w:hAnsi="宋体"/>
          <w:bCs/>
          <w:sz w:val="28"/>
          <w:szCs w:val="28"/>
        </w:rPr>
        <w:t>”</w:t>
      </w:r>
      <w:r>
        <w:rPr>
          <w:rFonts w:hint="eastAsia" w:ascii="宋体" w:hAnsi="宋体"/>
          <w:bCs/>
          <w:sz w:val="28"/>
          <w:szCs w:val="28"/>
        </w:rPr>
        <w:t>物业管理目标，包括一系列规章制度和操作规程，制定“创业园</w:t>
      </w:r>
      <w:r>
        <w:rPr>
          <w:rFonts w:ascii="宋体" w:hAnsi="宋体"/>
          <w:bCs/>
          <w:sz w:val="28"/>
          <w:szCs w:val="28"/>
        </w:rPr>
        <w:t>”</w:t>
      </w:r>
      <w:r>
        <w:rPr>
          <w:rFonts w:hint="eastAsia" w:ascii="宋体" w:hAnsi="宋体"/>
          <w:bCs/>
          <w:sz w:val="28"/>
          <w:szCs w:val="28"/>
        </w:rPr>
        <w:t>全体员工的职责，并监督实施；</w:t>
      </w:r>
    </w:p>
    <w:p>
      <w:pPr>
        <w:spacing w:line="360" w:lineRule="auto"/>
        <w:ind w:firstLine="560" w:firstLineChars="200"/>
        <w:rPr>
          <w:rFonts w:hint="eastAsia" w:ascii="宋体" w:hAnsi="宋体"/>
          <w:bCs/>
          <w:sz w:val="28"/>
          <w:szCs w:val="28"/>
        </w:rPr>
      </w:pPr>
      <w:r>
        <w:rPr>
          <w:rFonts w:hint="eastAsia" w:ascii="宋体" w:hAnsi="宋体"/>
          <w:bCs/>
          <w:sz w:val="28"/>
          <w:szCs w:val="28"/>
        </w:rPr>
        <w:t>9、制定管理“创业园</w:t>
      </w:r>
      <w:r>
        <w:rPr>
          <w:rFonts w:ascii="宋体" w:hAnsi="宋体"/>
          <w:bCs/>
          <w:sz w:val="28"/>
          <w:szCs w:val="28"/>
        </w:rPr>
        <w:t>”</w:t>
      </w:r>
      <w:r>
        <w:rPr>
          <w:rFonts w:hint="eastAsia" w:ascii="宋体" w:hAnsi="宋体"/>
          <w:bCs/>
          <w:sz w:val="28"/>
          <w:szCs w:val="28"/>
        </w:rPr>
        <w:t>物业管理年度、月度工作计划，并监督执行；</w:t>
      </w:r>
    </w:p>
    <w:p>
      <w:pPr>
        <w:spacing w:line="360" w:lineRule="auto"/>
        <w:ind w:firstLine="560" w:firstLineChars="200"/>
        <w:rPr>
          <w:rFonts w:hint="eastAsia" w:ascii="宋体" w:hAnsi="宋体"/>
          <w:bCs/>
          <w:sz w:val="28"/>
          <w:szCs w:val="28"/>
        </w:rPr>
      </w:pPr>
      <w:r>
        <w:rPr>
          <w:rFonts w:hint="eastAsia" w:ascii="宋体" w:hAnsi="宋体"/>
          <w:bCs/>
          <w:sz w:val="28"/>
          <w:szCs w:val="28"/>
        </w:rPr>
        <w:t>10、负责管理“创业园</w:t>
      </w:r>
      <w:r>
        <w:rPr>
          <w:rFonts w:ascii="宋体" w:hAnsi="宋体"/>
          <w:bCs/>
          <w:sz w:val="28"/>
          <w:szCs w:val="28"/>
        </w:rPr>
        <w:t>”</w:t>
      </w:r>
      <w:r>
        <w:rPr>
          <w:rFonts w:hint="eastAsia" w:ascii="宋体" w:hAnsi="宋体"/>
          <w:bCs/>
          <w:sz w:val="28"/>
          <w:szCs w:val="28"/>
        </w:rPr>
        <w:t>物业管理日常管理经费的审报工作，合理控制费用开支；</w:t>
      </w:r>
    </w:p>
    <w:p>
      <w:pPr>
        <w:spacing w:line="360" w:lineRule="auto"/>
        <w:ind w:firstLine="560" w:firstLineChars="200"/>
        <w:rPr>
          <w:rFonts w:hint="eastAsia" w:ascii="宋体" w:hAnsi="宋体"/>
          <w:bCs/>
          <w:sz w:val="28"/>
          <w:szCs w:val="28"/>
        </w:rPr>
      </w:pPr>
      <w:r>
        <w:rPr>
          <w:rFonts w:hint="eastAsia" w:ascii="宋体" w:hAnsi="宋体"/>
          <w:bCs/>
          <w:sz w:val="28"/>
          <w:szCs w:val="28"/>
        </w:rPr>
        <w:t>11、负责组织、协调员工工作安排，负责管理“创业园</w:t>
      </w:r>
      <w:r>
        <w:rPr>
          <w:rFonts w:ascii="宋体" w:hAnsi="宋体"/>
          <w:bCs/>
          <w:sz w:val="28"/>
          <w:szCs w:val="28"/>
        </w:rPr>
        <w:t>”</w:t>
      </w:r>
      <w:r>
        <w:rPr>
          <w:rFonts w:hint="eastAsia" w:ascii="宋体" w:hAnsi="宋体"/>
          <w:bCs/>
          <w:sz w:val="28"/>
          <w:szCs w:val="28"/>
        </w:rPr>
        <w:t>员工工作绩效考评证；</w:t>
      </w:r>
    </w:p>
    <w:p>
      <w:pPr>
        <w:spacing w:line="360" w:lineRule="auto"/>
        <w:ind w:firstLine="560" w:firstLineChars="200"/>
        <w:rPr>
          <w:rFonts w:hint="eastAsia" w:ascii="宋体" w:hAnsi="宋体"/>
          <w:bCs/>
          <w:sz w:val="28"/>
          <w:szCs w:val="28"/>
        </w:rPr>
      </w:pPr>
      <w:r>
        <w:rPr>
          <w:rFonts w:hint="eastAsia" w:ascii="宋体" w:hAnsi="宋体"/>
          <w:bCs/>
          <w:sz w:val="28"/>
          <w:szCs w:val="28"/>
        </w:rPr>
        <w:t>12、负责审批《月采购申请表》、《员工物品领用单》，对物资的使用进行有效的程序控制；</w:t>
      </w:r>
    </w:p>
    <w:p>
      <w:pPr>
        <w:spacing w:line="360" w:lineRule="auto"/>
        <w:ind w:firstLine="560" w:firstLineChars="200"/>
        <w:rPr>
          <w:rFonts w:hint="eastAsia" w:ascii="宋体" w:hAnsi="宋体"/>
          <w:bCs/>
          <w:sz w:val="28"/>
          <w:szCs w:val="28"/>
        </w:rPr>
      </w:pPr>
      <w:r>
        <w:rPr>
          <w:rFonts w:hint="eastAsia" w:ascii="宋体" w:hAnsi="宋体"/>
          <w:bCs/>
          <w:sz w:val="28"/>
          <w:szCs w:val="28"/>
        </w:rPr>
        <w:t>13、负责组织管理“创业园</w:t>
      </w:r>
      <w:r>
        <w:rPr>
          <w:rFonts w:ascii="宋体" w:hAnsi="宋体"/>
          <w:bCs/>
          <w:sz w:val="28"/>
          <w:szCs w:val="28"/>
        </w:rPr>
        <w:t>”</w:t>
      </w:r>
      <w:r>
        <w:rPr>
          <w:rFonts w:hint="eastAsia" w:ascii="宋体" w:hAnsi="宋体"/>
          <w:bCs/>
          <w:sz w:val="28"/>
          <w:szCs w:val="28"/>
        </w:rPr>
        <w:t>物业的各项工作检查，通过检查、考核，加强部门及责任人的工作责任感，树立“创一流</w:t>
      </w:r>
      <w:r>
        <w:rPr>
          <w:rFonts w:ascii="宋体" w:hAnsi="宋体"/>
          <w:bCs/>
          <w:sz w:val="28"/>
          <w:szCs w:val="28"/>
        </w:rPr>
        <w:t>”</w:t>
      </w:r>
      <w:r>
        <w:rPr>
          <w:rFonts w:hint="eastAsia" w:ascii="宋体" w:hAnsi="宋体"/>
          <w:bCs/>
          <w:sz w:val="28"/>
          <w:szCs w:val="28"/>
        </w:rPr>
        <w:t>工作成绩的荣誉感，督导各项服务工作的有效落实。</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14、组织每日管理“创业园</w:t>
      </w:r>
      <w:r>
        <w:rPr>
          <w:rFonts w:ascii="宋体" w:hAnsi="宋体"/>
          <w:bCs/>
          <w:sz w:val="28"/>
          <w:szCs w:val="28"/>
        </w:rPr>
        <w:t>”</w:t>
      </w:r>
      <w:r>
        <w:rPr>
          <w:rFonts w:hint="eastAsia" w:ascii="宋体" w:hAnsi="宋体"/>
          <w:bCs/>
          <w:sz w:val="28"/>
          <w:szCs w:val="28"/>
        </w:rPr>
        <w:t>员工工作例会，及时了解人员状况、工作难点，检查、总结和布置工作；</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15、自觉接受“创业园</w:t>
      </w:r>
      <w:r>
        <w:rPr>
          <w:rFonts w:ascii="宋体" w:hAnsi="宋体"/>
          <w:bCs/>
          <w:sz w:val="28"/>
          <w:szCs w:val="28"/>
        </w:rPr>
        <w:t>”</w:t>
      </w:r>
      <w:r>
        <w:rPr>
          <w:rFonts w:hint="eastAsia" w:ascii="宋体" w:hAnsi="宋体"/>
          <w:bCs/>
          <w:sz w:val="28"/>
          <w:szCs w:val="28"/>
        </w:rPr>
        <w:t>工作人员的民主监督，采纳合理化建议，并加以实施；</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16、通过与“创业园</w:t>
      </w:r>
      <w:r>
        <w:rPr>
          <w:rFonts w:ascii="宋体" w:hAnsi="宋体"/>
          <w:bCs/>
          <w:sz w:val="28"/>
          <w:szCs w:val="28"/>
        </w:rPr>
        <w:t>”</w:t>
      </w:r>
      <w:r>
        <w:rPr>
          <w:rFonts w:hint="eastAsia" w:ascii="宋体" w:hAnsi="宋体"/>
          <w:bCs/>
          <w:sz w:val="28"/>
          <w:szCs w:val="28"/>
        </w:rPr>
        <w:t>的联系，建立良好的公共关系，协调配合，搞好工作；</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17、接受公司的月、年度和任期考核，接受奖惩，对公司和“创业园</w:t>
      </w:r>
      <w:r>
        <w:rPr>
          <w:rFonts w:ascii="宋体" w:hAnsi="宋体"/>
          <w:bCs/>
          <w:sz w:val="28"/>
          <w:szCs w:val="28"/>
        </w:rPr>
        <w:t>”</w:t>
      </w:r>
      <w:r>
        <w:rPr>
          <w:rFonts w:hint="eastAsia" w:ascii="宋体" w:hAnsi="宋体"/>
          <w:bCs/>
          <w:sz w:val="28"/>
          <w:szCs w:val="28"/>
        </w:rPr>
        <w:t>负责；</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18、以身作则，关心员工，为员工解决实际困难，丰富员工的业余文化生活，最大限度地发挥和调动全体管理处员工的工作热情和责任感，增强集体的凝聚力。</w:t>
      </w:r>
    </w:p>
    <w:p>
      <w:pPr>
        <w:spacing w:line="360" w:lineRule="auto"/>
        <w:ind w:firstLine="562" w:firstLineChars="200"/>
        <w:jc w:val="center"/>
        <w:rPr>
          <w:rFonts w:hint="eastAsia" w:ascii="宋体" w:hAnsi="宋体"/>
          <w:b/>
          <w:bCs/>
          <w:sz w:val="28"/>
          <w:szCs w:val="28"/>
        </w:rPr>
      </w:pPr>
      <w:r>
        <w:rPr>
          <w:rFonts w:hint="eastAsia" w:ascii="宋体" w:hAnsi="宋体"/>
          <w:b/>
          <w:bCs/>
          <w:sz w:val="28"/>
          <w:szCs w:val="28"/>
        </w:rPr>
        <w:t>管理处水电维修员岗位职责</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在管理处部门主管的直接领导下，对水、电进行维修养护管理和提供维修服务，其职责如下：</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1、熟悉附属设施，各水、电、气、消防系统的管线走向、分布状况及管线主控制位置，以及设备的性能和使用状况。</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2、加强学习业务知识，具备工民建的基础知识，能识读施工图纸，绘制简单的平面图、结构详图、管线大致系统图，能清楚准确地在图纸上标出发生故障的位置。</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3、维修工必须具备熟练的专业技能，在熟练专业的基础上，学习其它基本知识和规范操作，争取做到一人多能，适应厂内维修工作的需要。</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4、经常巡视，掌握设施设备的运行和完好状况，如发现有损坏、隐患或其它不正常的情况，应及时组织人员抢修，以确保设施设备完好、运转正常。</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5、经常巡视，保证上下水、排污管道畅通，确保厂区内污水不外溢。</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6、必须持上岗证，并且严格遵守安全生产条例和操作规程。佩带工作牌、穿工作服、穿绝缘鞋、戴绝缘手套等安全保护设备。</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7、水工在清理地下水池时，在保证地下水池处于通风状态下才能作业；维修给水管道，须关闭总闸方可作业。</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8、爱护工具。在每次使用之后，工具入库前，必须对领出工具的性能、机具配件等进行核查是否完好无损。若有损坏，要查清原因划清责任，报主管处理。</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9、建立健全共用部位检修及保养记录。</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10、建立健全共用设备、设施运行、检查、维修、保养等记录</w:t>
      </w: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11、完成经理及上级交待的其他任务。</w:t>
      </w:r>
    </w:p>
    <w:p>
      <w:pPr>
        <w:spacing w:line="360" w:lineRule="auto"/>
        <w:ind w:firstLine="562" w:firstLineChars="200"/>
        <w:jc w:val="center"/>
        <w:rPr>
          <w:rFonts w:hint="eastAsia" w:ascii="宋体" w:hAnsi="宋体"/>
          <w:b/>
          <w:bCs/>
          <w:sz w:val="28"/>
          <w:szCs w:val="28"/>
        </w:rPr>
      </w:pPr>
      <w:r>
        <w:rPr>
          <w:rFonts w:hint="eastAsia" w:ascii="宋体" w:hAnsi="宋体"/>
          <w:b/>
          <w:bCs/>
          <w:sz w:val="28"/>
          <w:szCs w:val="28"/>
        </w:rPr>
        <w:t>管理处保安员岗位职责</w:t>
      </w:r>
    </w:p>
    <w:p>
      <w:pPr>
        <w:spacing w:line="360" w:lineRule="auto"/>
        <w:ind w:firstLine="560" w:firstLineChars="200"/>
        <w:outlineLvl w:val="0"/>
        <w:rPr>
          <w:rFonts w:hint="eastAsia" w:ascii="宋体" w:hAnsi="宋体"/>
          <w:bCs/>
          <w:sz w:val="28"/>
          <w:szCs w:val="28"/>
        </w:rPr>
      </w:pPr>
      <w:r>
        <w:rPr>
          <w:rFonts w:hint="eastAsia" w:ascii="宋体" w:hAnsi="宋体"/>
          <w:bCs/>
          <w:sz w:val="28"/>
          <w:szCs w:val="28"/>
        </w:rPr>
        <w:t>1、负责“创业园</w:t>
      </w:r>
      <w:r>
        <w:rPr>
          <w:rFonts w:ascii="宋体" w:hAnsi="宋体"/>
          <w:bCs/>
          <w:sz w:val="28"/>
          <w:szCs w:val="28"/>
        </w:rPr>
        <w:t>”</w:t>
      </w:r>
      <w:r>
        <w:rPr>
          <w:rFonts w:hint="eastAsia" w:ascii="宋体" w:hAnsi="宋体"/>
          <w:bCs/>
          <w:sz w:val="28"/>
          <w:szCs w:val="28"/>
        </w:rPr>
        <w:t>24小时的安全保卫管理工作；</w:t>
      </w:r>
    </w:p>
    <w:p>
      <w:pPr>
        <w:spacing w:line="360" w:lineRule="auto"/>
        <w:ind w:firstLine="560" w:firstLineChars="200"/>
        <w:rPr>
          <w:rFonts w:hint="eastAsia" w:ascii="宋体" w:hAnsi="宋体"/>
          <w:bCs/>
          <w:sz w:val="28"/>
          <w:szCs w:val="28"/>
        </w:rPr>
      </w:pPr>
      <w:r>
        <w:rPr>
          <w:rFonts w:hint="eastAsia" w:ascii="宋体" w:hAnsi="宋体"/>
          <w:bCs/>
          <w:sz w:val="28"/>
          <w:szCs w:val="28"/>
        </w:rPr>
        <w:t>2、负责“创业园</w:t>
      </w:r>
      <w:r>
        <w:rPr>
          <w:rFonts w:ascii="宋体" w:hAnsi="宋体"/>
          <w:bCs/>
          <w:sz w:val="28"/>
          <w:szCs w:val="28"/>
        </w:rPr>
        <w:t>”</w:t>
      </w:r>
      <w:r>
        <w:rPr>
          <w:rFonts w:hint="eastAsia" w:ascii="宋体" w:hAnsi="宋体"/>
          <w:bCs/>
          <w:sz w:val="28"/>
          <w:szCs w:val="28"/>
        </w:rPr>
        <w:t>员工上下班门岗考勤、进出监督工作；</w:t>
      </w:r>
    </w:p>
    <w:p>
      <w:pPr>
        <w:spacing w:line="360" w:lineRule="auto"/>
        <w:ind w:firstLine="560" w:firstLineChars="200"/>
        <w:outlineLvl w:val="0"/>
        <w:rPr>
          <w:rFonts w:hint="eastAsia" w:ascii="宋体" w:hAnsi="宋体"/>
          <w:bCs/>
          <w:sz w:val="28"/>
          <w:szCs w:val="28"/>
        </w:rPr>
      </w:pPr>
      <w:r>
        <w:rPr>
          <w:rFonts w:hint="eastAsia" w:ascii="宋体" w:hAnsi="宋体"/>
          <w:bCs/>
          <w:sz w:val="28"/>
          <w:szCs w:val="28"/>
        </w:rPr>
        <w:t>3、负责“创业园</w:t>
      </w:r>
      <w:r>
        <w:rPr>
          <w:rFonts w:ascii="宋体" w:hAnsi="宋体"/>
          <w:bCs/>
          <w:sz w:val="28"/>
          <w:szCs w:val="28"/>
        </w:rPr>
        <w:t>”</w:t>
      </w:r>
      <w:r>
        <w:rPr>
          <w:rFonts w:hint="eastAsia" w:ascii="宋体" w:hAnsi="宋体"/>
          <w:bCs/>
          <w:sz w:val="28"/>
          <w:szCs w:val="28"/>
        </w:rPr>
        <w:t>来宾的登记、接待、查询和管理工作；</w:t>
      </w:r>
    </w:p>
    <w:p>
      <w:pPr>
        <w:spacing w:line="360" w:lineRule="auto"/>
        <w:ind w:firstLine="560" w:firstLineChars="200"/>
        <w:rPr>
          <w:rFonts w:hint="eastAsia" w:ascii="宋体" w:hAnsi="宋体"/>
          <w:bCs/>
          <w:sz w:val="28"/>
          <w:szCs w:val="28"/>
        </w:rPr>
      </w:pPr>
      <w:r>
        <w:rPr>
          <w:rFonts w:hint="eastAsia" w:ascii="宋体" w:hAnsi="宋体"/>
          <w:bCs/>
          <w:sz w:val="28"/>
          <w:szCs w:val="28"/>
        </w:rPr>
        <w:t>4、负责“创业园</w:t>
      </w:r>
      <w:r>
        <w:rPr>
          <w:rFonts w:ascii="宋体" w:hAnsi="宋体"/>
          <w:bCs/>
          <w:sz w:val="28"/>
          <w:szCs w:val="28"/>
        </w:rPr>
        <w:t>”</w:t>
      </w:r>
      <w:r>
        <w:rPr>
          <w:rFonts w:hint="eastAsia" w:ascii="宋体" w:hAnsi="宋体"/>
          <w:bCs/>
          <w:sz w:val="28"/>
          <w:szCs w:val="28"/>
        </w:rPr>
        <w:t>报刊、信件、特殊</w:t>
      </w:r>
      <w:r>
        <w:rPr>
          <w:rFonts w:hint="eastAsia" w:ascii="宋体-18030" w:hAnsi="宋体-18030" w:eastAsia="宋体-18030" w:cs="宋体-18030"/>
          <w:bCs/>
          <w:sz w:val="28"/>
          <w:szCs w:val="28"/>
        </w:rPr>
        <w:t>邮件的收发登记管理工作；</w:t>
      </w:r>
    </w:p>
    <w:p>
      <w:pPr>
        <w:spacing w:line="360" w:lineRule="auto"/>
        <w:ind w:firstLine="560" w:firstLineChars="200"/>
        <w:rPr>
          <w:rFonts w:hint="eastAsia" w:ascii="宋体" w:hAnsi="宋体"/>
          <w:bCs/>
          <w:sz w:val="28"/>
          <w:szCs w:val="28"/>
        </w:rPr>
      </w:pPr>
      <w:r>
        <w:rPr>
          <w:rFonts w:hint="eastAsia" w:ascii="宋体" w:hAnsi="宋体"/>
          <w:bCs/>
          <w:sz w:val="28"/>
          <w:szCs w:val="28"/>
        </w:rPr>
        <w:t>5、负责“创业园</w:t>
      </w:r>
      <w:r>
        <w:rPr>
          <w:rFonts w:ascii="宋体" w:hAnsi="宋体"/>
          <w:bCs/>
          <w:sz w:val="28"/>
          <w:szCs w:val="28"/>
        </w:rPr>
        <w:t>”</w:t>
      </w:r>
      <w:r>
        <w:rPr>
          <w:rFonts w:hint="eastAsia" w:ascii="宋体" w:hAnsi="宋体"/>
          <w:bCs/>
          <w:sz w:val="28"/>
          <w:szCs w:val="28"/>
        </w:rPr>
        <w:t>出厂物资的查验工作(具体工作与“创业园</w:t>
      </w:r>
      <w:r>
        <w:rPr>
          <w:rFonts w:ascii="宋体" w:hAnsi="宋体"/>
          <w:bCs/>
          <w:sz w:val="28"/>
          <w:szCs w:val="28"/>
        </w:rPr>
        <w:t>”</w:t>
      </w:r>
      <w:r>
        <w:rPr>
          <w:rFonts w:hint="eastAsia" w:ascii="宋体" w:hAnsi="宋体"/>
          <w:bCs/>
          <w:sz w:val="28"/>
          <w:szCs w:val="28"/>
        </w:rPr>
        <w:t>商榷后执行)；</w:t>
      </w:r>
    </w:p>
    <w:p>
      <w:pPr>
        <w:spacing w:line="360" w:lineRule="auto"/>
        <w:ind w:firstLine="560" w:firstLineChars="200"/>
        <w:rPr>
          <w:rFonts w:hint="eastAsia" w:ascii="宋体" w:hAnsi="宋体"/>
          <w:bCs/>
          <w:sz w:val="28"/>
          <w:szCs w:val="28"/>
        </w:rPr>
      </w:pPr>
      <w:r>
        <w:rPr>
          <w:rFonts w:hint="eastAsia" w:ascii="宋体" w:hAnsi="宋体"/>
          <w:bCs/>
          <w:sz w:val="28"/>
          <w:szCs w:val="28"/>
        </w:rPr>
        <w:t>6、负责“创业园</w:t>
      </w:r>
      <w:r>
        <w:rPr>
          <w:rFonts w:ascii="宋体" w:hAnsi="宋体"/>
          <w:bCs/>
          <w:sz w:val="28"/>
          <w:szCs w:val="28"/>
        </w:rPr>
        <w:t>”</w:t>
      </w:r>
      <w:r>
        <w:rPr>
          <w:rFonts w:hint="eastAsia" w:ascii="宋体" w:hAnsi="宋体"/>
          <w:bCs/>
          <w:sz w:val="28"/>
          <w:szCs w:val="28"/>
        </w:rPr>
        <w:t>进出车辆登记和停放管理工作(具体操作按“创业园</w:t>
      </w:r>
      <w:r>
        <w:rPr>
          <w:rFonts w:ascii="宋体" w:hAnsi="宋体"/>
          <w:bCs/>
          <w:sz w:val="28"/>
          <w:szCs w:val="28"/>
        </w:rPr>
        <w:t>”</w:t>
      </w:r>
      <w:r>
        <w:rPr>
          <w:rFonts w:hint="eastAsia" w:ascii="宋体" w:hAnsi="宋体"/>
          <w:bCs/>
          <w:sz w:val="28"/>
          <w:szCs w:val="28"/>
        </w:rPr>
        <w:t>制度执行)；</w:t>
      </w:r>
    </w:p>
    <w:p>
      <w:pPr>
        <w:spacing w:line="360" w:lineRule="auto"/>
        <w:ind w:firstLine="560" w:firstLineChars="200"/>
        <w:outlineLvl w:val="0"/>
        <w:rPr>
          <w:rFonts w:hint="eastAsia" w:ascii="宋体" w:hAnsi="宋体"/>
          <w:bCs/>
          <w:sz w:val="28"/>
          <w:szCs w:val="28"/>
        </w:rPr>
      </w:pPr>
      <w:r>
        <w:rPr>
          <w:rFonts w:hint="eastAsia" w:ascii="宋体" w:hAnsi="宋体"/>
          <w:bCs/>
          <w:sz w:val="28"/>
          <w:szCs w:val="28"/>
        </w:rPr>
        <w:t>7、负责“创业园</w:t>
      </w:r>
      <w:r>
        <w:rPr>
          <w:rFonts w:ascii="宋体" w:hAnsi="宋体"/>
          <w:bCs/>
          <w:sz w:val="28"/>
          <w:szCs w:val="28"/>
        </w:rPr>
        <w:t>”</w:t>
      </w:r>
      <w:r>
        <w:rPr>
          <w:rFonts w:hint="eastAsia" w:ascii="宋体" w:hAnsi="宋体"/>
          <w:bCs/>
          <w:sz w:val="28"/>
          <w:szCs w:val="28"/>
        </w:rPr>
        <w:t>突发事件的应急处理工作；</w:t>
      </w:r>
    </w:p>
    <w:p>
      <w:pPr>
        <w:spacing w:line="360" w:lineRule="auto"/>
        <w:ind w:firstLine="560" w:firstLineChars="200"/>
        <w:rPr>
          <w:rFonts w:hint="eastAsia" w:ascii="宋体" w:hAnsi="宋体"/>
          <w:bCs/>
          <w:sz w:val="28"/>
          <w:szCs w:val="28"/>
        </w:rPr>
      </w:pPr>
      <w:r>
        <w:rPr>
          <w:rFonts w:hint="eastAsia" w:ascii="宋体" w:hAnsi="宋体"/>
          <w:bCs/>
          <w:sz w:val="28"/>
          <w:szCs w:val="28"/>
        </w:rPr>
        <w:t>8、负责“创业园</w:t>
      </w:r>
      <w:r>
        <w:rPr>
          <w:rFonts w:ascii="宋体" w:hAnsi="宋体"/>
          <w:bCs/>
          <w:sz w:val="28"/>
          <w:szCs w:val="28"/>
        </w:rPr>
        <w:t>”</w:t>
      </w:r>
      <w:r>
        <w:rPr>
          <w:rFonts w:hint="eastAsia" w:ascii="宋体" w:hAnsi="宋体"/>
          <w:bCs/>
          <w:sz w:val="28"/>
          <w:szCs w:val="28"/>
        </w:rPr>
        <w:t>巡逻管理工作(巡逻路线和次数待与“创业园</w:t>
      </w:r>
      <w:r>
        <w:rPr>
          <w:rFonts w:ascii="宋体" w:hAnsi="宋体"/>
          <w:bCs/>
          <w:sz w:val="28"/>
          <w:szCs w:val="28"/>
        </w:rPr>
        <w:t>”</w:t>
      </w:r>
      <w:r>
        <w:rPr>
          <w:rFonts w:hint="eastAsia" w:ascii="宋体" w:hAnsi="宋体"/>
          <w:bCs/>
          <w:sz w:val="28"/>
          <w:szCs w:val="28"/>
        </w:rPr>
        <w:t>协商后再定)；</w:t>
      </w:r>
    </w:p>
    <w:p>
      <w:pPr>
        <w:spacing w:line="360" w:lineRule="auto"/>
        <w:ind w:firstLine="560" w:firstLineChars="200"/>
        <w:rPr>
          <w:rFonts w:hint="eastAsia" w:ascii="宋体" w:hAnsi="宋体"/>
          <w:bCs/>
          <w:sz w:val="28"/>
          <w:szCs w:val="28"/>
        </w:rPr>
      </w:pPr>
      <w:r>
        <w:rPr>
          <w:rFonts w:hint="eastAsia" w:ascii="宋体" w:hAnsi="宋体"/>
          <w:bCs/>
          <w:sz w:val="28"/>
          <w:szCs w:val="28"/>
        </w:rPr>
        <w:t>10、负责“创业园</w:t>
      </w:r>
      <w:r>
        <w:rPr>
          <w:rFonts w:ascii="宋体" w:hAnsi="宋体"/>
          <w:bCs/>
          <w:sz w:val="28"/>
          <w:szCs w:val="28"/>
        </w:rPr>
        <w:t>”</w:t>
      </w:r>
      <w:r>
        <w:rPr>
          <w:rFonts w:hint="eastAsia" w:ascii="宋体" w:hAnsi="宋体"/>
          <w:bCs/>
          <w:sz w:val="28"/>
          <w:szCs w:val="28"/>
        </w:rPr>
        <w:t>司旗、国旗的升降；</w:t>
      </w:r>
    </w:p>
    <w:p>
      <w:pPr>
        <w:spacing w:line="360" w:lineRule="auto"/>
        <w:jc w:val="center"/>
        <w:rPr>
          <w:rFonts w:hint="eastAsia" w:ascii="宋体" w:hAnsi="宋体"/>
          <w:b/>
          <w:bCs/>
          <w:sz w:val="28"/>
          <w:szCs w:val="28"/>
        </w:rPr>
      </w:pPr>
      <w:r>
        <w:rPr>
          <w:rFonts w:hint="eastAsia" w:ascii="宋体" w:hAnsi="宋体"/>
          <w:b/>
          <w:bCs/>
          <w:sz w:val="28"/>
          <w:szCs w:val="28"/>
        </w:rPr>
        <w:t>管理处保洁员岗位职责</w:t>
      </w:r>
    </w:p>
    <w:p>
      <w:pPr>
        <w:spacing w:line="360" w:lineRule="auto"/>
        <w:ind w:firstLine="560" w:firstLineChars="200"/>
        <w:rPr>
          <w:rFonts w:hint="eastAsia" w:ascii="宋体" w:hAnsi="宋体"/>
          <w:bCs/>
          <w:sz w:val="28"/>
          <w:szCs w:val="28"/>
        </w:rPr>
      </w:pPr>
      <w:r>
        <w:rPr>
          <w:rFonts w:hint="eastAsia" w:ascii="宋体" w:hAnsi="宋体"/>
          <w:bCs/>
          <w:sz w:val="28"/>
          <w:szCs w:val="28"/>
        </w:rPr>
        <w:t>保洁员在管理处经理的直接领导下，负责本物业的环境卫生清扫、保洁工作，主要职责如下：</w:t>
      </w:r>
    </w:p>
    <w:p>
      <w:pPr>
        <w:spacing w:line="360" w:lineRule="auto"/>
        <w:ind w:firstLine="560" w:firstLineChars="200"/>
        <w:rPr>
          <w:rFonts w:hint="eastAsia" w:ascii="宋体-18030" w:hAnsi="宋体-18030" w:eastAsia="宋体-18030" w:cs="宋体-18030"/>
          <w:bCs/>
          <w:sz w:val="28"/>
          <w:szCs w:val="28"/>
        </w:rPr>
      </w:pPr>
      <w:r>
        <w:rPr>
          <w:rFonts w:hint="eastAsia" w:ascii="宋体" w:hAnsi="宋体"/>
          <w:bCs/>
          <w:sz w:val="28"/>
          <w:szCs w:val="28"/>
        </w:rPr>
        <w:t>1、负责厂区道路的清洁卫生，包括除草坪与扩建区之外的杂</w:t>
      </w:r>
      <w:r>
        <w:rPr>
          <w:rFonts w:hint="eastAsia" w:ascii="宋体-18030" w:hAnsi="宋体-18030" w:eastAsia="宋体-18030" w:cs="宋体-18030"/>
          <w:bCs/>
          <w:sz w:val="28"/>
          <w:szCs w:val="28"/>
        </w:rPr>
        <w:t>草清除；</w:t>
      </w:r>
    </w:p>
    <w:p>
      <w:pPr>
        <w:spacing w:line="360" w:lineRule="auto"/>
        <w:ind w:firstLine="560" w:firstLineChars="200"/>
        <w:rPr>
          <w:rFonts w:hint="eastAsia" w:ascii="宋体" w:hAnsi="宋体"/>
          <w:bCs/>
          <w:sz w:val="28"/>
          <w:szCs w:val="28"/>
        </w:rPr>
      </w:pPr>
      <w:r>
        <w:rPr>
          <w:rFonts w:hint="eastAsia" w:ascii="宋体" w:hAnsi="宋体"/>
          <w:bCs/>
          <w:sz w:val="28"/>
          <w:szCs w:val="28"/>
        </w:rPr>
        <w:t>2、负责厂房公共区域的清洁卫生；包括走廊、地面、卫生间、楼梯、各平台及办公室的地面、办公家具，不含设备、管道等设施；</w:t>
      </w:r>
    </w:p>
    <w:p>
      <w:pPr>
        <w:spacing w:line="360" w:lineRule="auto"/>
        <w:ind w:firstLine="560" w:firstLineChars="200"/>
        <w:rPr>
          <w:rFonts w:hint="eastAsia" w:ascii="宋体" w:hAnsi="宋体"/>
          <w:bCs/>
          <w:sz w:val="28"/>
          <w:szCs w:val="28"/>
        </w:rPr>
      </w:pPr>
      <w:r>
        <w:rPr>
          <w:rFonts w:hint="eastAsia" w:ascii="宋体" w:hAnsi="宋体"/>
          <w:bCs/>
          <w:sz w:val="28"/>
          <w:szCs w:val="28"/>
        </w:rPr>
        <w:t>3、负责宿舍楼公共区域的清洁卫生，包括道路、公共走廊、墙壁的日常保洁；</w:t>
      </w:r>
    </w:p>
    <w:p>
      <w:pPr>
        <w:spacing w:line="360" w:lineRule="auto"/>
        <w:ind w:firstLine="560" w:firstLineChars="200"/>
        <w:rPr>
          <w:rFonts w:hint="eastAsia" w:ascii="宋体" w:hAnsi="宋体"/>
          <w:bCs/>
          <w:sz w:val="28"/>
          <w:szCs w:val="28"/>
        </w:rPr>
      </w:pPr>
      <w:r>
        <w:rPr>
          <w:rFonts w:hint="eastAsia" w:ascii="宋体" w:hAnsi="宋体"/>
          <w:bCs/>
          <w:sz w:val="28"/>
          <w:szCs w:val="28"/>
        </w:rPr>
        <w:t>4、负责生活垃圾的收集，负责将厂区、办公区、生活区的生活垃圾收集到“创业园”指定地点，对堆放区域每月进行消杀一次，垃圾桶定期清洗；</w:t>
      </w:r>
    </w:p>
    <w:p>
      <w:pPr>
        <w:spacing w:line="360" w:lineRule="auto"/>
        <w:ind w:firstLine="560" w:firstLineChars="200"/>
        <w:rPr>
          <w:rFonts w:hint="eastAsia" w:ascii="宋体" w:hAnsi="宋体"/>
          <w:bCs/>
          <w:sz w:val="28"/>
          <w:szCs w:val="28"/>
        </w:rPr>
      </w:pPr>
    </w:p>
    <w:p>
      <w:pPr>
        <w:spacing w:line="360" w:lineRule="auto"/>
        <w:jc w:val="center"/>
        <w:rPr>
          <w:rFonts w:hint="eastAsia" w:ascii="黑体" w:hAnsi="宋体" w:eastAsia="黑体"/>
          <w:bCs/>
          <w:sz w:val="32"/>
          <w:szCs w:val="32"/>
        </w:rPr>
      </w:pPr>
      <w:r>
        <w:rPr>
          <w:rFonts w:hint="eastAsia" w:ascii="黑体" w:hAnsi="宋体" w:eastAsia="黑体"/>
          <w:bCs/>
          <w:sz w:val="32"/>
          <w:szCs w:val="32"/>
        </w:rPr>
        <w:t>第三节  员工培训</w:t>
      </w:r>
    </w:p>
    <w:p>
      <w:pPr>
        <w:spacing w:line="360" w:lineRule="auto"/>
        <w:ind w:firstLine="560" w:firstLineChars="200"/>
        <w:rPr>
          <w:rFonts w:hint="eastAsia" w:ascii="宋体" w:hAnsi="宋体"/>
          <w:bCs/>
          <w:sz w:val="28"/>
          <w:szCs w:val="28"/>
        </w:rPr>
      </w:pPr>
      <w:r>
        <w:rPr>
          <w:rFonts w:hint="eastAsia" w:ascii="宋体" w:hAnsi="宋体"/>
          <w:bCs/>
          <w:sz w:val="28"/>
          <w:szCs w:val="28"/>
        </w:rPr>
        <w:t>提供培训是企业对员工创造技能提升的途径，也是保证各项管理服务工作得到落实的基础，所以我们把员工培训视作员工的最大福利。不断地对员工进行不同阶段的培训，是创业园管理处能够圆满完成管理目标和实现服务承诺的重要保证。培训所要达到的目的，是在管理人员中培养出既有专业知识技能，又有现代管理水平的职业管理人员；在保安员、保洁员、维修工的队伍中培养出有理想、有觉悟、有能力、有综合素质、有现代服务理念的劳动者。公司将依靠这样一批人力资源，来完成</w:t>
      </w:r>
      <w:r>
        <w:rPr>
          <w:rFonts w:ascii="宋体" w:hAnsi="宋体"/>
          <w:bCs/>
          <w:sz w:val="28"/>
          <w:szCs w:val="28"/>
        </w:rPr>
        <w:t>”</w:t>
      </w:r>
      <w:r>
        <w:rPr>
          <w:rFonts w:hint="eastAsia" w:ascii="宋体" w:hAnsi="宋体"/>
          <w:bCs/>
          <w:sz w:val="28"/>
          <w:szCs w:val="28"/>
        </w:rPr>
        <w:t>创业园</w:t>
      </w:r>
      <w:r>
        <w:rPr>
          <w:rFonts w:ascii="宋体" w:hAnsi="宋体"/>
          <w:bCs/>
          <w:sz w:val="28"/>
          <w:szCs w:val="28"/>
        </w:rPr>
        <w:t>”</w:t>
      </w:r>
      <w:r>
        <w:rPr>
          <w:rFonts w:hint="eastAsia" w:ascii="宋体" w:hAnsi="宋体"/>
          <w:bCs/>
          <w:sz w:val="28"/>
          <w:szCs w:val="28"/>
        </w:rPr>
        <w:t>的物业管理和服务工作。</w:t>
      </w:r>
    </w:p>
    <w:p>
      <w:pPr>
        <w:spacing w:line="360" w:lineRule="auto"/>
        <w:ind w:firstLine="560" w:firstLineChars="200"/>
        <w:outlineLvl w:val="0"/>
        <w:rPr>
          <w:rFonts w:hint="eastAsia" w:ascii="黑体" w:hAnsi="宋体" w:eastAsia="黑体"/>
          <w:bCs/>
          <w:sz w:val="28"/>
          <w:szCs w:val="28"/>
        </w:rPr>
      </w:pPr>
      <w:r>
        <w:rPr>
          <w:rFonts w:hint="eastAsia" w:ascii="黑体" w:hAnsi="宋体" w:eastAsia="黑体"/>
          <w:bCs/>
          <w:sz w:val="28"/>
          <w:szCs w:val="28"/>
        </w:rPr>
        <w:t>1、培训目标</w:t>
      </w:r>
    </w:p>
    <w:p>
      <w:pPr>
        <w:spacing w:line="360" w:lineRule="auto"/>
        <w:ind w:firstLine="560" w:firstLineChars="200"/>
        <w:rPr>
          <w:rFonts w:hint="eastAsia" w:ascii="宋体" w:hAnsi="宋体"/>
          <w:bCs/>
          <w:sz w:val="28"/>
          <w:szCs w:val="28"/>
        </w:rPr>
      </w:pPr>
      <w:r>
        <w:rPr>
          <w:rFonts w:hint="eastAsia" w:ascii="宋体" w:hAnsi="宋体"/>
          <w:bCs/>
          <w:sz w:val="28"/>
          <w:szCs w:val="28"/>
        </w:rPr>
        <w:t>培训的目标旨在加强、改进员工的工作态度、知识水平和操作技能，从而提高员工的整体素质及管理水准，为创业园业主提供优良的服务，树立公司形象，创立服务品牌。</w:t>
      </w:r>
    </w:p>
    <w:p>
      <w:pPr>
        <w:spacing w:line="360" w:lineRule="auto"/>
        <w:ind w:firstLine="560" w:firstLineChars="200"/>
        <w:rPr>
          <w:rFonts w:hint="eastAsia" w:ascii="黑体" w:hAnsi="宋体" w:eastAsia="黑体"/>
          <w:bCs/>
          <w:sz w:val="28"/>
          <w:szCs w:val="28"/>
        </w:rPr>
      </w:pPr>
      <w:r>
        <w:rPr>
          <w:rFonts w:hint="eastAsia" w:ascii="黑体" w:hAnsi="宋体" w:eastAsia="黑体"/>
          <w:bCs/>
          <w:sz w:val="28"/>
          <w:szCs w:val="28"/>
        </w:rPr>
        <w:t>2、培训方式</w:t>
      </w:r>
    </w:p>
    <w:p>
      <w:pPr>
        <w:spacing w:line="360" w:lineRule="auto"/>
        <w:ind w:firstLine="560" w:firstLineChars="200"/>
        <w:rPr>
          <w:rFonts w:hint="eastAsia" w:ascii="黑体" w:hAnsi="宋体" w:eastAsia="黑体"/>
          <w:bCs/>
          <w:sz w:val="28"/>
          <w:szCs w:val="28"/>
        </w:rPr>
      </w:pPr>
      <w:r>
        <w:rPr>
          <w:rFonts w:hint="eastAsia" w:ascii="黑体" w:hAnsi="宋体" w:eastAsia="黑体"/>
          <w:bCs/>
          <w:sz w:val="28"/>
          <w:szCs w:val="28"/>
        </w:rPr>
        <w:t>1）</w:t>
      </w:r>
      <w:r>
        <w:rPr>
          <w:rFonts w:hint="eastAsia" w:ascii="黑体" w:hAnsi="宋体" w:eastAsia="黑体"/>
          <w:bCs/>
          <w:sz w:val="28"/>
          <w:szCs w:val="28"/>
        </w:rPr>
        <w:tab/>
      </w:r>
      <w:r>
        <w:rPr>
          <w:rFonts w:hint="eastAsia" w:ascii="黑体" w:hAnsi="宋体" w:eastAsia="黑体"/>
          <w:bCs/>
          <w:sz w:val="28"/>
          <w:szCs w:val="28"/>
        </w:rPr>
        <w:t>新员工导入培训</w:t>
      </w:r>
    </w:p>
    <w:p>
      <w:pPr>
        <w:spacing w:line="360" w:lineRule="auto"/>
        <w:ind w:firstLine="840" w:firstLineChars="300"/>
        <w:rPr>
          <w:rFonts w:hint="eastAsia" w:ascii="宋体" w:hAnsi="宋体"/>
          <w:bCs/>
          <w:sz w:val="28"/>
          <w:szCs w:val="28"/>
        </w:rPr>
      </w:pPr>
      <w:r>
        <w:rPr>
          <w:rFonts w:hint="eastAsia" w:ascii="宋体" w:hAnsi="宋体"/>
          <w:bCs/>
          <w:sz w:val="28"/>
          <w:szCs w:val="28"/>
        </w:rPr>
        <w:t>由管理处经理负责，对新招聘员工进行培训。主要内容包括：</w:t>
      </w:r>
    </w:p>
    <w:p>
      <w:pPr>
        <w:spacing w:line="360" w:lineRule="auto"/>
        <w:ind w:firstLine="560" w:firstLineChars="200"/>
        <w:rPr>
          <w:rFonts w:hint="eastAsia" w:ascii="宋体" w:hAnsi="宋体"/>
          <w:bCs/>
          <w:sz w:val="28"/>
          <w:szCs w:val="28"/>
        </w:rPr>
      </w:pPr>
      <w:r>
        <w:rPr>
          <w:rFonts w:hint="eastAsia" w:ascii="宋体" w:hAnsi="宋体"/>
          <w:bCs/>
          <w:sz w:val="28"/>
          <w:szCs w:val="28"/>
        </w:rPr>
        <w:t>（1）公司概况、管理理念、企业宗旨、质量方针、组织架构及主要人员介绍。</w:t>
      </w:r>
    </w:p>
    <w:p>
      <w:pPr>
        <w:spacing w:line="360" w:lineRule="auto"/>
        <w:ind w:firstLine="560" w:firstLineChars="200"/>
        <w:rPr>
          <w:rFonts w:hint="eastAsia" w:ascii="宋体" w:hAnsi="宋体"/>
          <w:bCs/>
          <w:sz w:val="28"/>
          <w:szCs w:val="28"/>
        </w:rPr>
      </w:pPr>
      <w:r>
        <w:rPr>
          <w:rFonts w:hint="eastAsia" w:ascii="宋体" w:hAnsi="宋体"/>
          <w:bCs/>
          <w:sz w:val="28"/>
          <w:szCs w:val="28"/>
        </w:rPr>
        <w:t>（2）员工守则，员工纪律，职业道德教育。</w:t>
      </w:r>
    </w:p>
    <w:p>
      <w:pPr>
        <w:spacing w:line="360" w:lineRule="auto"/>
        <w:ind w:firstLine="845" w:firstLineChars="302"/>
        <w:rPr>
          <w:rFonts w:hint="eastAsia" w:ascii="宋体" w:hAnsi="宋体"/>
          <w:bCs/>
          <w:sz w:val="28"/>
          <w:szCs w:val="28"/>
        </w:rPr>
      </w:pPr>
      <w:r>
        <w:rPr>
          <w:rFonts w:ascii="宋体" w:hAnsi="宋体"/>
          <w:bCs/>
          <w:sz w:val="28"/>
          <w:szCs w:val="28"/>
        </w:rPr>
        <w:fldChar w:fldCharType="begin"/>
      </w:r>
      <w:r>
        <w:rPr>
          <w:rFonts w:ascii="宋体" w:hAnsi="宋体"/>
          <w:bCs/>
          <w:sz w:val="28"/>
          <w:szCs w:val="28"/>
        </w:rPr>
        <w:instrText xml:space="preserve"> </w:instrText>
      </w:r>
      <w:r>
        <w:rPr>
          <w:rFonts w:hint="eastAsia" w:ascii="宋体" w:hAnsi="宋体"/>
          <w:bCs/>
          <w:sz w:val="28"/>
          <w:szCs w:val="28"/>
        </w:rPr>
        <w:instrText xml:space="preserve">= 1 \* GB3</w:instrText>
      </w:r>
      <w:r>
        <w:rPr>
          <w:rFonts w:ascii="宋体" w:hAnsi="宋体"/>
          <w:bCs/>
          <w:sz w:val="28"/>
          <w:szCs w:val="28"/>
        </w:rPr>
        <w:instrText xml:space="preserve"> </w:instrText>
      </w:r>
      <w:r>
        <w:rPr>
          <w:rFonts w:ascii="宋体" w:hAnsi="宋体"/>
          <w:bCs/>
          <w:sz w:val="28"/>
          <w:szCs w:val="28"/>
        </w:rPr>
        <w:fldChar w:fldCharType="separate"/>
      </w:r>
      <w:r>
        <w:rPr>
          <w:rFonts w:hint="eastAsia" w:ascii="宋体" w:hAnsi="宋体"/>
          <w:bCs/>
          <w:sz w:val="28"/>
          <w:szCs w:val="28"/>
        </w:rPr>
        <w:t>①</w:t>
      </w:r>
      <w:r>
        <w:rPr>
          <w:rFonts w:ascii="宋体" w:hAnsi="宋体"/>
          <w:bCs/>
          <w:sz w:val="28"/>
          <w:szCs w:val="28"/>
        </w:rPr>
        <w:fldChar w:fldCharType="end"/>
      </w:r>
      <w:r>
        <w:rPr>
          <w:rFonts w:hint="eastAsia" w:ascii="宋体" w:hAnsi="宋体"/>
          <w:bCs/>
          <w:sz w:val="28"/>
          <w:szCs w:val="28"/>
        </w:rPr>
        <w:t xml:space="preserve"> 物业管理基础知识。</w:t>
      </w:r>
    </w:p>
    <w:p>
      <w:pPr>
        <w:spacing w:line="360" w:lineRule="auto"/>
        <w:ind w:firstLine="845" w:firstLineChars="302"/>
        <w:rPr>
          <w:rFonts w:hint="eastAsia" w:ascii="宋体" w:hAnsi="宋体"/>
          <w:bCs/>
          <w:sz w:val="28"/>
          <w:szCs w:val="28"/>
        </w:rPr>
      </w:pPr>
      <w:r>
        <w:rPr>
          <w:rFonts w:ascii="宋体" w:hAnsi="宋体"/>
          <w:bCs/>
          <w:sz w:val="28"/>
          <w:szCs w:val="28"/>
        </w:rPr>
        <w:fldChar w:fldCharType="begin"/>
      </w:r>
      <w:r>
        <w:rPr>
          <w:rFonts w:ascii="宋体" w:hAnsi="宋体"/>
          <w:bCs/>
          <w:sz w:val="28"/>
          <w:szCs w:val="28"/>
        </w:rPr>
        <w:instrText xml:space="preserve"> </w:instrText>
      </w:r>
      <w:r>
        <w:rPr>
          <w:rFonts w:hint="eastAsia" w:ascii="宋体" w:hAnsi="宋体"/>
          <w:bCs/>
          <w:sz w:val="28"/>
          <w:szCs w:val="28"/>
        </w:rPr>
        <w:instrText xml:space="preserve">= 2 \* GB3</w:instrText>
      </w:r>
      <w:r>
        <w:rPr>
          <w:rFonts w:ascii="宋体" w:hAnsi="宋体"/>
          <w:bCs/>
          <w:sz w:val="28"/>
          <w:szCs w:val="28"/>
        </w:rPr>
        <w:instrText xml:space="preserve"> </w:instrText>
      </w:r>
      <w:r>
        <w:rPr>
          <w:rFonts w:ascii="宋体" w:hAnsi="宋体"/>
          <w:bCs/>
          <w:sz w:val="28"/>
          <w:szCs w:val="28"/>
        </w:rPr>
        <w:fldChar w:fldCharType="separate"/>
      </w:r>
      <w:r>
        <w:rPr>
          <w:rFonts w:hint="eastAsia" w:ascii="宋体" w:hAnsi="宋体"/>
          <w:bCs/>
          <w:sz w:val="28"/>
          <w:szCs w:val="28"/>
        </w:rPr>
        <w:t>②</w:t>
      </w:r>
      <w:r>
        <w:rPr>
          <w:rFonts w:ascii="宋体" w:hAnsi="宋体"/>
          <w:bCs/>
          <w:sz w:val="28"/>
          <w:szCs w:val="28"/>
        </w:rPr>
        <w:fldChar w:fldCharType="end"/>
      </w:r>
      <w:r>
        <w:rPr>
          <w:rFonts w:hint="eastAsia" w:ascii="宋体" w:hAnsi="宋体"/>
          <w:bCs/>
          <w:sz w:val="28"/>
          <w:szCs w:val="28"/>
        </w:rPr>
        <w:t xml:space="preserve"> 安全消防常识等。</w:t>
      </w:r>
    </w:p>
    <w:p>
      <w:pPr>
        <w:spacing w:line="360" w:lineRule="auto"/>
        <w:ind w:firstLine="840" w:firstLineChars="300"/>
        <w:rPr>
          <w:rFonts w:hint="eastAsia" w:ascii="黑体" w:hAnsi="宋体" w:eastAsia="黑体"/>
          <w:bCs/>
          <w:sz w:val="28"/>
          <w:szCs w:val="28"/>
        </w:rPr>
      </w:pPr>
      <w:r>
        <w:rPr>
          <w:rFonts w:hint="eastAsia" w:ascii="黑体" w:hAnsi="宋体" w:eastAsia="黑体"/>
          <w:bCs/>
          <w:sz w:val="28"/>
          <w:szCs w:val="28"/>
        </w:rPr>
        <w:t>2）岗前培训</w:t>
      </w:r>
    </w:p>
    <w:p>
      <w:pPr>
        <w:spacing w:line="360" w:lineRule="auto"/>
        <w:ind w:firstLine="700" w:firstLineChars="250"/>
        <w:rPr>
          <w:rFonts w:hint="eastAsia" w:ascii="宋体" w:hAnsi="宋体"/>
          <w:bCs/>
          <w:sz w:val="28"/>
          <w:szCs w:val="28"/>
        </w:rPr>
      </w:pPr>
      <w:r>
        <w:rPr>
          <w:rFonts w:hint="eastAsia" w:ascii="宋体" w:hAnsi="宋体"/>
          <w:bCs/>
          <w:sz w:val="28"/>
          <w:szCs w:val="28"/>
        </w:rPr>
        <w:t>由部门主管负责，对下属员工进行上岗前培训。</w:t>
      </w:r>
    </w:p>
    <w:p>
      <w:pPr>
        <w:spacing w:line="360" w:lineRule="auto"/>
        <w:ind w:firstLine="280" w:firstLineChars="100"/>
        <w:rPr>
          <w:rFonts w:hint="eastAsia" w:ascii="宋体" w:hAnsi="宋体"/>
          <w:bCs/>
          <w:sz w:val="28"/>
          <w:szCs w:val="28"/>
        </w:rPr>
      </w:pPr>
      <w:r>
        <w:rPr>
          <w:rFonts w:hint="eastAsia" w:ascii="宋体" w:hAnsi="宋体"/>
          <w:bCs/>
          <w:sz w:val="28"/>
          <w:szCs w:val="28"/>
        </w:rPr>
        <w:t>主要内容包括：</w:t>
      </w:r>
    </w:p>
    <w:p>
      <w:pPr>
        <w:spacing w:line="360" w:lineRule="auto"/>
        <w:ind w:firstLine="560" w:firstLineChars="200"/>
        <w:outlineLvl w:val="0"/>
        <w:rPr>
          <w:rFonts w:hint="eastAsia" w:ascii="宋体" w:hAnsi="宋体"/>
          <w:bCs/>
          <w:sz w:val="28"/>
          <w:szCs w:val="28"/>
        </w:rPr>
      </w:pPr>
      <w:r>
        <w:rPr>
          <w:rFonts w:hint="eastAsia" w:ascii="宋体" w:hAnsi="宋体"/>
          <w:bCs/>
          <w:sz w:val="28"/>
          <w:szCs w:val="28"/>
        </w:rPr>
        <w:t>A、</w:t>
      </w:r>
      <w:r>
        <w:rPr>
          <w:rFonts w:ascii="宋体" w:hAnsi="宋体"/>
          <w:bCs/>
          <w:sz w:val="28"/>
          <w:szCs w:val="28"/>
        </w:rPr>
        <w:t>“</w:t>
      </w:r>
      <w:r>
        <w:rPr>
          <w:rFonts w:hint="eastAsia" w:ascii="宋体" w:hAnsi="宋体"/>
          <w:bCs/>
          <w:sz w:val="28"/>
          <w:szCs w:val="28"/>
        </w:rPr>
        <w:t>创业园</w:t>
      </w:r>
      <w:r>
        <w:rPr>
          <w:rFonts w:ascii="宋体" w:hAnsi="宋体"/>
          <w:bCs/>
          <w:sz w:val="28"/>
          <w:szCs w:val="28"/>
        </w:rPr>
        <w:t>”</w:t>
      </w:r>
      <w:r>
        <w:rPr>
          <w:rFonts w:hint="eastAsia" w:ascii="宋体" w:hAnsi="宋体"/>
          <w:bCs/>
          <w:sz w:val="28"/>
          <w:szCs w:val="28"/>
        </w:rPr>
        <w:t>管理目标和服务承诺及策划书的有关内容；</w:t>
      </w:r>
    </w:p>
    <w:p>
      <w:pPr>
        <w:spacing w:line="360" w:lineRule="auto"/>
        <w:ind w:firstLine="560" w:firstLineChars="200"/>
        <w:rPr>
          <w:rFonts w:hint="eastAsia" w:ascii="宋体" w:hAnsi="宋体"/>
          <w:bCs/>
          <w:sz w:val="28"/>
          <w:szCs w:val="28"/>
        </w:rPr>
      </w:pPr>
      <w:r>
        <w:rPr>
          <w:rFonts w:hint="eastAsia" w:ascii="宋体" w:hAnsi="宋体"/>
          <w:bCs/>
          <w:sz w:val="28"/>
          <w:szCs w:val="28"/>
        </w:rPr>
        <w:t>B、岗位职责和物业管理运作制度；</w:t>
      </w:r>
    </w:p>
    <w:p>
      <w:pPr>
        <w:spacing w:line="360" w:lineRule="auto"/>
        <w:ind w:firstLine="560" w:firstLineChars="200"/>
        <w:rPr>
          <w:rFonts w:hint="eastAsia" w:ascii="宋体" w:hAnsi="宋体"/>
          <w:bCs/>
          <w:sz w:val="28"/>
          <w:szCs w:val="28"/>
        </w:rPr>
      </w:pPr>
      <w:r>
        <w:rPr>
          <w:rFonts w:hint="eastAsia" w:ascii="宋体" w:hAnsi="宋体"/>
          <w:bCs/>
          <w:sz w:val="28"/>
          <w:szCs w:val="28"/>
        </w:rPr>
        <w:t>C、专业技能工作标准；</w:t>
      </w:r>
    </w:p>
    <w:p>
      <w:pPr>
        <w:spacing w:line="360" w:lineRule="auto"/>
        <w:ind w:firstLine="560" w:firstLineChars="200"/>
        <w:rPr>
          <w:rFonts w:hint="eastAsia" w:ascii="宋体" w:hAnsi="宋体"/>
          <w:bCs/>
          <w:sz w:val="28"/>
          <w:szCs w:val="28"/>
        </w:rPr>
      </w:pPr>
      <w:r>
        <w:rPr>
          <w:rFonts w:hint="eastAsia" w:ascii="宋体" w:hAnsi="宋体"/>
          <w:bCs/>
          <w:sz w:val="28"/>
          <w:szCs w:val="28"/>
        </w:rPr>
        <w:t>D、操作规程和作业程序；</w:t>
      </w:r>
    </w:p>
    <w:p>
      <w:pPr>
        <w:spacing w:line="360" w:lineRule="auto"/>
        <w:ind w:firstLine="560" w:firstLineChars="200"/>
        <w:rPr>
          <w:rFonts w:hint="eastAsia" w:ascii="宋体" w:hAnsi="宋体"/>
          <w:bCs/>
          <w:sz w:val="28"/>
          <w:szCs w:val="28"/>
        </w:rPr>
      </w:pPr>
      <w:r>
        <w:rPr>
          <w:rFonts w:hint="eastAsia" w:ascii="宋体" w:hAnsi="宋体"/>
          <w:bCs/>
          <w:sz w:val="28"/>
          <w:szCs w:val="28"/>
        </w:rPr>
        <w:t>E、言行礼仪训练和人际沟通技巧；</w:t>
      </w:r>
    </w:p>
    <w:p>
      <w:pPr>
        <w:spacing w:line="360" w:lineRule="auto"/>
        <w:ind w:firstLine="560" w:firstLineChars="200"/>
        <w:rPr>
          <w:rFonts w:hint="eastAsia" w:ascii="宋体" w:hAnsi="宋体"/>
          <w:bCs/>
          <w:sz w:val="28"/>
          <w:szCs w:val="28"/>
        </w:rPr>
      </w:pPr>
      <w:r>
        <w:rPr>
          <w:rFonts w:hint="eastAsia" w:ascii="宋体" w:hAnsi="宋体"/>
          <w:bCs/>
          <w:sz w:val="28"/>
          <w:szCs w:val="28"/>
        </w:rPr>
        <w:t>F、紧急或特殊情况处理常识和方案。</w:t>
      </w:r>
    </w:p>
    <w:p>
      <w:pPr>
        <w:spacing w:line="360" w:lineRule="auto"/>
        <w:ind w:firstLine="560" w:firstLineChars="200"/>
        <w:rPr>
          <w:rFonts w:hint="eastAsia" w:ascii="黑体" w:hAnsi="宋体" w:eastAsia="黑体"/>
          <w:bCs/>
          <w:sz w:val="28"/>
          <w:szCs w:val="28"/>
        </w:rPr>
      </w:pPr>
      <w:r>
        <w:rPr>
          <w:rFonts w:hint="eastAsia" w:ascii="黑体" w:hAnsi="宋体" w:eastAsia="黑体"/>
          <w:bCs/>
          <w:sz w:val="28"/>
          <w:szCs w:val="28"/>
        </w:rPr>
        <w:t>3）岗中培训</w:t>
      </w:r>
    </w:p>
    <w:p>
      <w:pPr>
        <w:spacing w:line="360" w:lineRule="auto"/>
        <w:ind w:firstLine="560" w:firstLineChars="200"/>
        <w:rPr>
          <w:rFonts w:hint="eastAsia" w:ascii="宋体" w:hAnsi="宋体"/>
          <w:bCs/>
          <w:sz w:val="28"/>
          <w:szCs w:val="28"/>
        </w:rPr>
      </w:pPr>
      <w:r>
        <w:rPr>
          <w:rFonts w:hint="eastAsia" w:ascii="宋体" w:hAnsi="宋体"/>
          <w:bCs/>
          <w:sz w:val="28"/>
          <w:szCs w:val="28"/>
        </w:rPr>
        <w:t>主要是针对不同的工作岗位进行的专题培训或知识培训。</w:t>
      </w:r>
    </w:p>
    <w:p>
      <w:pPr>
        <w:spacing w:line="360" w:lineRule="auto"/>
        <w:ind w:firstLine="560" w:firstLineChars="200"/>
        <w:rPr>
          <w:rFonts w:hint="eastAsia" w:ascii="宋体" w:hAnsi="宋体"/>
          <w:bCs/>
          <w:sz w:val="28"/>
          <w:szCs w:val="28"/>
        </w:rPr>
      </w:pPr>
      <w:r>
        <w:rPr>
          <w:rFonts w:hint="eastAsia" w:ascii="宋体" w:hAnsi="宋体"/>
          <w:bCs/>
          <w:sz w:val="28"/>
          <w:szCs w:val="28"/>
        </w:rPr>
        <w:t>主要内容包括：</w:t>
      </w:r>
    </w:p>
    <w:p>
      <w:pPr>
        <w:spacing w:line="360" w:lineRule="auto"/>
        <w:ind w:firstLine="560" w:firstLineChars="200"/>
        <w:rPr>
          <w:rFonts w:hint="eastAsia" w:ascii="宋体" w:hAnsi="宋体"/>
          <w:bCs/>
          <w:sz w:val="28"/>
          <w:szCs w:val="28"/>
        </w:rPr>
      </w:pPr>
      <w:r>
        <w:rPr>
          <w:rFonts w:hint="eastAsia" w:ascii="宋体" w:hAnsi="宋体"/>
          <w:bCs/>
          <w:sz w:val="28"/>
          <w:szCs w:val="28"/>
        </w:rPr>
        <w:t>（1）物业管理软件运用；</w:t>
      </w:r>
    </w:p>
    <w:p>
      <w:pPr>
        <w:spacing w:line="360" w:lineRule="auto"/>
        <w:ind w:firstLine="560" w:firstLineChars="200"/>
        <w:rPr>
          <w:rFonts w:hint="eastAsia" w:ascii="宋体" w:hAnsi="宋体"/>
          <w:bCs/>
          <w:sz w:val="28"/>
          <w:szCs w:val="28"/>
        </w:rPr>
      </w:pPr>
      <w:r>
        <w:rPr>
          <w:rFonts w:hint="eastAsia" w:ascii="宋体" w:hAnsi="宋体"/>
          <w:bCs/>
          <w:sz w:val="28"/>
          <w:szCs w:val="28"/>
        </w:rPr>
        <w:t>（2）专业技能培训；</w:t>
      </w:r>
    </w:p>
    <w:p>
      <w:pPr>
        <w:spacing w:line="360" w:lineRule="auto"/>
        <w:ind w:firstLine="560" w:firstLineChars="200"/>
        <w:rPr>
          <w:rFonts w:hint="eastAsia" w:ascii="宋体" w:hAnsi="宋体"/>
          <w:bCs/>
          <w:sz w:val="28"/>
          <w:szCs w:val="28"/>
        </w:rPr>
      </w:pPr>
      <w:r>
        <w:rPr>
          <w:rFonts w:hint="eastAsia" w:ascii="宋体" w:hAnsi="宋体"/>
          <w:bCs/>
          <w:sz w:val="28"/>
          <w:szCs w:val="28"/>
        </w:rPr>
        <w:t>（3）管理知识、管理技能、公共关系及公众形象；</w:t>
      </w:r>
    </w:p>
    <w:p>
      <w:pPr>
        <w:spacing w:line="360" w:lineRule="auto"/>
        <w:ind w:firstLine="560" w:firstLineChars="200"/>
        <w:rPr>
          <w:rFonts w:hint="eastAsia" w:ascii="宋体" w:hAnsi="宋体"/>
          <w:bCs/>
          <w:sz w:val="28"/>
          <w:szCs w:val="28"/>
        </w:rPr>
      </w:pPr>
      <w:r>
        <w:rPr>
          <w:rFonts w:hint="eastAsia" w:ascii="宋体" w:hAnsi="宋体"/>
          <w:bCs/>
          <w:sz w:val="28"/>
          <w:szCs w:val="28"/>
        </w:rPr>
        <w:t>（4）消防技能训练及演习。</w:t>
      </w:r>
    </w:p>
    <w:p>
      <w:pPr>
        <w:ind w:firstLine="560" w:firstLineChars="200"/>
        <w:rPr>
          <w:rFonts w:hint="eastAsia" w:eastAsia="黑体"/>
          <w:sz w:val="28"/>
        </w:rPr>
      </w:pPr>
      <w:r>
        <w:rPr>
          <w:rFonts w:hint="eastAsia" w:ascii="宋体" w:hAnsi="宋体"/>
          <w:bCs/>
          <w:sz w:val="28"/>
          <w:szCs w:val="28"/>
        </w:rPr>
        <w:t>上述培训工作均在公司培训计划的指导下进行，公司还将不定期进行集中培训。</w:t>
      </w:r>
    </w:p>
    <w:p>
      <w:pPr>
        <w:ind w:firstLine="560" w:firstLineChars="200"/>
        <w:rPr>
          <w:rFonts w:hint="eastAsia" w:ascii="宋体" w:hAnsi="宋体"/>
          <w:sz w:val="28"/>
        </w:rPr>
      </w:pPr>
      <w:r>
        <w:rPr>
          <w:rFonts w:hint="eastAsia" w:ascii="宋体" w:hAnsi="宋体"/>
          <w:sz w:val="28"/>
        </w:rPr>
        <w:t>培训计划如下表：</w:t>
      </w:r>
    </w:p>
    <w:p>
      <w:pPr>
        <w:ind w:firstLine="560" w:firstLineChars="200"/>
        <w:rPr>
          <w:rFonts w:hint="eastAsia" w:ascii="宋体" w:hAnsi="宋体"/>
          <w:sz w:val="28"/>
        </w:rPr>
      </w:pPr>
    </w:p>
    <w:tbl>
      <w:tblPr>
        <w:tblStyle w:val="23"/>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1"/>
        <w:gridCol w:w="3469"/>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jc w:val="center"/>
              <w:rPr>
                <w:rFonts w:hint="eastAsia" w:ascii="宋体" w:hAnsi="宋体"/>
                <w:sz w:val="24"/>
              </w:rPr>
            </w:pPr>
            <w:r>
              <w:rPr>
                <w:rFonts w:hint="eastAsia" w:ascii="宋体" w:hAnsi="宋体"/>
                <w:sz w:val="24"/>
              </w:rPr>
              <w:t>培训</w:t>
            </w:r>
          </w:p>
          <w:p>
            <w:pPr>
              <w:jc w:val="center"/>
              <w:rPr>
                <w:rFonts w:hint="eastAsia" w:ascii="宋体" w:hAnsi="宋体"/>
                <w:sz w:val="24"/>
              </w:rPr>
            </w:pPr>
            <w:r>
              <w:rPr>
                <w:rFonts w:hint="eastAsia" w:ascii="宋体" w:hAnsi="宋体"/>
                <w:sz w:val="24"/>
              </w:rPr>
              <w:t>类别</w:t>
            </w:r>
          </w:p>
        </w:tc>
        <w:tc>
          <w:tcPr>
            <w:tcW w:w="851" w:type="dxa"/>
            <w:vAlign w:val="center"/>
          </w:tcPr>
          <w:p>
            <w:pPr>
              <w:jc w:val="center"/>
              <w:rPr>
                <w:rFonts w:hint="eastAsia" w:ascii="宋体" w:hAnsi="宋体"/>
                <w:sz w:val="24"/>
              </w:rPr>
            </w:pPr>
            <w:r>
              <w:rPr>
                <w:rFonts w:hint="eastAsia" w:ascii="宋体" w:hAnsi="宋体"/>
                <w:sz w:val="24"/>
              </w:rPr>
              <w:t>培训对象</w:t>
            </w:r>
          </w:p>
        </w:tc>
        <w:tc>
          <w:tcPr>
            <w:tcW w:w="3469" w:type="dxa"/>
            <w:vAlign w:val="center"/>
          </w:tcPr>
          <w:p>
            <w:pPr>
              <w:pStyle w:val="16"/>
              <w:pBdr>
                <w:bottom w:val="none" w:color="auto" w:sz="0" w:space="0"/>
              </w:pBdr>
              <w:tabs>
                <w:tab w:val="clear" w:pos="4153"/>
                <w:tab w:val="clear" w:pos="8306"/>
              </w:tabs>
              <w:snapToGrid/>
              <w:rPr>
                <w:rFonts w:hint="eastAsia" w:ascii="宋体" w:hAnsi="宋体"/>
                <w:sz w:val="24"/>
                <w:szCs w:val="24"/>
              </w:rPr>
            </w:pPr>
            <w:r>
              <w:rPr>
                <w:rFonts w:hint="eastAsia" w:ascii="宋体" w:hAnsi="宋体"/>
                <w:sz w:val="24"/>
                <w:szCs w:val="24"/>
              </w:rPr>
              <w:t>培训内容</w:t>
            </w:r>
          </w:p>
        </w:tc>
        <w:tc>
          <w:tcPr>
            <w:tcW w:w="1440" w:type="dxa"/>
            <w:vAlign w:val="center"/>
          </w:tcPr>
          <w:p>
            <w:pPr>
              <w:jc w:val="center"/>
              <w:rPr>
                <w:rFonts w:hint="eastAsia" w:ascii="宋体" w:hAnsi="宋体"/>
                <w:sz w:val="24"/>
              </w:rPr>
            </w:pPr>
            <w:r>
              <w:rPr>
                <w:rFonts w:hint="eastAsia" w:ascii="宋体" w:hAnsi="宋体"/>
                <w:sz w:val="24"/>
              </w:rPr>
              <w:t>组织部门</w:t>
            </w:r>
          </w:p>
        </w:tc>
        <w:tc>
          <w:tcPr>
            <w:tcW w:w="1260" w:type="dxa"/>
            <w:vAlign w:val="center"/>
          </w:tcPr>
          <w:p>
            <w:pPr>
              <w:jc w:val="center"/>
              <w:rPr>
                <w:rFonts w:hint="eastAsia" w:ascii="宋体" w:hAnsi="宋体"/>
                <w:sz w:val="24"/>
              </w:rPr>
            </w:pPr>
            <w:r>
              <w:rPr>
                <w:rFonts w:hint="eastAsia" w:ascii="宋体" w:hAnsi="宋体"/>
                <w:sz w:val="24"/>
              </w:rPr>
              <w:t>培训方式</w:t>
            </w:r>
          </w:p>
        </w:tc>
        <w:tc>
          <w:tcPr>
            <w:tcW w:w="1260" w:type="dxa"/>
            <w:vAlign w:val="center"/>
          </w:tcPr>
          <w:p>
            <w:pPr>
              <w:jc w:val="center"/>
              <w:rPr>
                <w:rFonts w:hint="eastAsia" w:ascii="宋体" w:hAnsi="宋体"/>
                <w:sz w:val="24"/>
              </w:rPr>
            </w:pPr>
            <w:r>
              <w:rPr>
                <w:rFonts w:hint="eastAsia" w:ascii="宋体" w:hAnsi="宋体"/>
                <w:sz w:val="24"/>
              </w:rPr>
              <w:t>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Align w:val="center"/>
          </w:tcPr>
          <w:p>
            <w:pPr>
              <w:jc w:val="center"/>
              <w:rPr>
                <w:rFonts w:hint="eastAsia" w:ascii="宋体" w:hAnsi="宋体"/>
                <w:sz w:val="24"/>
              </w:rPr>
            </w:pPr>
            <w:r>
              <w:rPr>
                <w:rFonts w:hint="eastAsia" w:ascii="宋体" w:hAnsi="宋体"/>
                <w:sz w:val="24"/>
              </w:rPr>
              <w:t>公共知识培训</w:t>
            </w:r>
          </w:p>
        </w:tc>
        <w:tc>
          <w:tcPr>
            <w:tcW w:w="851" w:type="dxa"/>
            <w:vAlign w:val="center"/>
          </w:tcPr>
          <w:p>
            <w:pPr>
              <w:jc w:val="center"/>
              <w:rPr>
                <w:rFonts w:hint="eastAsia" w:ascii="宋体" w:hAnsi="宋体"/>
                <w:sz w:val="24"/>
              </w:rPr>
            </w:pPr>
            <w:r>
              <w:rPr>
                <w:rFonts w:hint="eastAsia" w:ascii="宋体" w:hAnsi="宋体"/>
                <w:sz w:val="24"/>
              </w:rPr>
              <w:t>全体员工</w:t>
            </w:r>
          </w:p>
        </w:tc>
        <w:tc>
          <w:tcPr>
            <w:tcW w:w="3469" w:type="dxa"/>
            <w:vAlign w:val="center"/>
          </w:tcPr>
          <w:p>
            <w:pPr>
              <w:jc w:val="center"/>
              <w:rPr>
                <w:rFonts w:hint="eastAsia" w:ascii="宋体" w:hAnsi="宋体"/>
                <w:sz w:val="24"/>
              </w:rPr>
            </w:pPr>
            <w:r>
              <w:rPr>
                <w:rFonts w:hint="eastAsia" w:ascii="宋体" w:hAnsi="宋体"/>
                <w:sz w:val="24"/>
              </w:rPr>
              <w:t>公司简介、物业管理基础知识、员工守则、公司规章制度、职业道德、安全防火教育、ISO9002质量体系教育、普法知识、礼貌用语。</w:t>
            </w:r>
          </w:p>
        </w:tc>
        <w:tc>
          <w:tcPr>
            <w:tcW w:w="1440" w:type="dxa"/>
            <w:vAlign w:val="center"/>
          </w:tcPr>
          <w:p>
            <w:pPr>
              <w:jc w:val="center"/>
              <w:rPr>
                <w:rFonts w:hint="eastAsia" w:ascii="宋体" w:hAnsi="宋体"/>
                <w:sz w:val="24"/>
              </w:rPr>
            </w:pPr>
            <w:r>
              <w:rPr>
                <w:rFonts w:hint="eastAsia" w:ascii="宋体" w:hAnsi="宋体"/>
                <w:sz w:val="24"/>
              </w:rPr>
              <w:t>策划部</w:t>
            </w:r>
          </w:p>
          <w:p>
            <w:pPr>
              <w:jc w:val="center"/>
              <w:rPr>
                <w:rFonts w:hint="eastAsia" w:ascii="宋体" w:hAnsi="宋体"/>
                <w:sz w:val="24"/>
              </w:rPr>
            </w:pPr>
            <w:r>
              <w:rPr>
                <w:rFonts w:hint="eastAsia" w:ascii="宋体" w:hAnsi="宋体"/>
                <w:sz w:val="24"/>
              </w:rPr>
              <w:t>物业管理部</w:t>
            </w:r>
          </w:p>
          <w:p>
            <w:pPr>
              <w:jc w:val="center"/>
              <w:rPr>
                <w:rFonts w:hint="eastAsia" w:ascii="宋体" w:hAnsi="宋体"/>
                <w:sz w:val="24"/>
              </w:rPr>
            </w:pPr>
            <w:r>
              <w:rPr>
                <w:rFonts w:hint="eastAsia" w:ascii="宋体" w:hAnsi="宋体"/>
                <w:sz w:val="24"/>
              </w:rPr>
              <w:t>办公室</w:t>
            </w:r>
          </w:p>
        </w:tc>
        <w:tc>
          <w:tcPr>
            <w:tcW w:w="1260" w:type="dxa"/>
            <w:vAlign w:val="center"/>
          </w:tcPr>
          <w:p>
            <w:pPr>
              <w:jc w:val="center"/>
              <w:rPr>
                <w:rFonts w:hint="eastAsia" w:ascii="宋体" w:hAnsi="宋体"/>
                <w:sz w:val="24"/>
              </w:rPr>
            </w:pPr>
            <w:r>
              <w:rPr>
                <w:rFonts w:hint="eastAsia" w:ascii="宋体" w:hAnsi="宋体"/>
                <w:sz w:val="24"/>
              </w:rPr>
              <w:t>集中培训</w:t>
            </w:r>
          </w:p>
          <w:p>
            <w:pPr>
              <w:jc w:val="center"/>
              <w:rPr>
                <w:rFonts w:hint="eastAsia" w:ascii="宋体" w:hAnsi="宋体"/>
                <w:sz w:val="24"/>
              </w:rPr>
            </w:pPr>
            <w:r>
              <w:rPr>
                <w:rFonts w:hint="eastAsia" w:ascii="宋体" w:hAnsi="宋体"/>
                <w:sz w:val="24"/>
              </w:rPr>
              <w:t>个别培训</w:t>
            </w:r>
          </w:p>
        </w:tc>
        <w:tc>
          <w:tcPr>
            <w:tcW w:w="1260" w:type="dxa"/>
            <w:vMerge w:val="restart"/>
            <w:vAlign w:val="center"/>
          </w:tcPr>
          <w:p>
            <w:pPr>
              <w:jc w:val="center"/>
              <w:rPr>
                <w:rFonts w:hint="eastAsia" w:ascii="宋体" w:hAnsi="宋体"/>
                <w:sz w:val="24"/>
              </w:rPr>
            </w:pPr>
            <w:r>
              <w:rPr>
                <w:rFonts w:hint="eastAsia" w:ascii="宋体" w:hAnsi="宋体"/>
                <w:sz w:val="24"/>
              </w:rPr>
              <w:t>笔试通过方能上岗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Align w:val="center"/>
          </w:tcPr>
          <w:p>
            <w:pPr>
              <w:jc w:val="center"/>
              <w:rPr>
                <w:rFonts w:hint="eastAsia" w:ascii="宋体" w:hAnsi="宋体"/>
                <w:sz w:val="24"/>
              </w:rPr>
            </w:pPr>
            <w:r>
              <w:rPr>
                <w:rFonts w:hint="eastAsia" w:ascii="宋体" w:hAnsi="宋体"/>
                <w:sz w:val="24"/>
              </w:rPr>
              <w:t>管理干部培训</w:t>
            </w:r>
          </w:p>
        </w:tc>
        <w:tc>
          <w:tcPr>
            <w:tcW w:w="851" w:type="dxa"/>
            <w:vAlign w:val="center"/>
          </w:tcPr>
          <w:p>
            <w:pPr>
              <w:jc w:val="center"/>
              <w:rPr>
                <w:rFonts w:hint="eastAsia" w:ascii="宋体" w:hAnsi="宋体"/>
                <w:sz w:val="24"/>
              </w:rPr>
            </w:pPr>
            <w:r>
              <w:rPr>
                <w:rFonts w:hint="eastAsia" w:ascii="宋体" w:hAnsi="宋体"/>
                <w:sz w:val="24"/>
              </w:rPr>
              <w:t>管理处员工</w:t>
            </w:r>
          </w:p>
        </w:tc>
        <w:tc>
          <w:tcPr>
            <w:tcW w:w="3469" w:type="dxa"/>
            <w:vAlign w:val="center"/>
          </w:tcPr>
          <w:p>
            <w:pPr>
              <w:jc w:val="center"/>
              <w:rPr>
                <w:rFonts w:hint="eastAsia" w:ascii="宋体" w:hAnsi="宋体"/>
                <w:sz w:val="24"/>
              </w:rPr>
            </w:pPr>
            <w:r>
              <w:rPr>
                <w:rFonts w:hint="eastAsia" w:ascii="宋体" w:hAnsi="宋体"/>
                <w:sz w:val="24"/>
              </w:rPr>
              <w:t>物业管理岗位资格培训、经理岗位职责培训、ISO9002质量体系知识、质量体系文件、现代物业管理实务</w:t>
            </w:r>
          </w:p>
        </w:tc>
        <w:tc>
          <w:tcPr>
            <w:tcW w:w="1440" w:type="dxa"/>
            <w:vAlign w:val="center"/>
          </w:tcPr>
          <w:p>
            <w:pPr>
              <w:jc w:val="center"/>
              <w:rPr>
                <w:rFonts w:hint="eastAsia" w:ascii="宋体" w:hAnsi="宋体"/>
                <w:sz w:val="24"/>
              </w:rPr>
            </w:pPr>
            <w:r>
              <w:rPr>
                <w:rFonts w:hint="eastAsia" w:ascii="宋体" w:hAnsi="宋体"/>
                <w:sz w:val="24"/>
              </w:rPr>
              <w:t>策划部</w:t>
            </w:r>
          </w:p>
          <w:p>
            <w:pPr>
              <w:jc w:val="center"/>
              <w:rPr>
                <w:rFonts w:hint="eastAsia" w:ascii="宋体" w:hAnsi="宋体"/>
                <w:sz w:val="24"/>
              </w:rPr>
            </w:pPr>
            <w:r>
              <w:rPr>
                <w:rFonts w:hint="eastAsia" w:ascii="宋体" w:hAnsi="宋体"/>
                <w:sz w:val="24"/>
              </w:rPr>
              <w:t>物业管理部</w:t>
            </w:r>
          </w:p>
        </w:tc>
        <w:tc>
          <w:tcPr>
            <w:tcW w:w="1260" w:type="dxa"/>
            <w:vAlign w:val="center"/>
          </w:tcPr>
          <w:p>
            <w:pPr>
              <w:jc w:val="center"/>
              <w:rPr>
                <w:rFonts w:hint="eastAsia" w:ascii="宋体" w:hAnsi="宋体"/>
                <w:sz w:val="24"/>
              </w:rPr>
            </w:pPr>
            <w:r>
              <w:rPr>
                <w:rFonts w:hint="eastAsia" w:ascii="宋体" w:hAnsi="宋体"/>
                <w:sz w:val="24"/>
              </w:rPr>
              <w:t>外送培训</w:t>
            </w:r>
          </w:p>
          <w:p>
            <w:pPr>
              <w:jc w:val="center"/>
              <w:rPr>
                <w:rFonts w:hint="eastAsia" w:ascii="宋体" w:hAnsi="宋体"/>
                <w:sz w:val="24"/>
              </w:rPr>
            </w:pPr>
            <w:r>
              <w:rPr>
                <w:rFonts w:hint="eastAsia" w:ascii="宋体" w:hAnsi="宋体"/>
                <w:sz w:val="24"/>
              </w:rPr>
              <w:t>集中培训</w:t>
            </w:r>
          </w:p>
        </w:tc>
        <w:tc>
          <w:tcPr>
            <w:tcW w:w="1260" w:type="dxa"/>
            <w:vMerge w:val="continue"/>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Align w:val="center"/>
          </w:tcPr>
          <w:p>
            <w:pPr>
              <w:jc w:val="center"/>
              <w:rPr>
                <w:rFonts w:hint="eastAsia" w:ascii="宋体" w:hAnsi="宋体"/>
                <w:sz w:val="24"/>
              </w:rPr>
            </w:pPr>
            <w:r>
              <w:rPr>
                <w:rFonts w:hint="eastAsia" w:ascii="宋体" w:hAnsi="宋体"/>
                <w:sz w:val="24"/>
              </w:rPr>
              <w:t>管理员培训</w:t>
            </w:r>
          </w:p>
        </w:tc>
        <w:tc>
          <w:tcPr>
            <w:tcW w:w="851" w:type="dxa"/>
            <w:vAlign w:val="center"/>
          </w:tcPr>
          <w:p>
            <w:pPr>
              <w:pStyle w:val="16"/>
              <w:pBdr>
                <w:bottom w:val="none" w:color="auto" w:sz="0" w:space="0"/>
              </w:pBdr>
              <w:tabs>
                <w:tab w:val="clear" w:pos="4153"/>
                <w:tab w:val="clear" w:pos="8306"/>
              </w:tabs>
              <w:snapToGrid/>
              <w:rPr>
                <w:rFonts w:hint="eastAsia" w:ascii="宋体" w:hAnsi="宋体"/>
                <w:sz w:val="24"/>
                <w:szCs w:val="24"/>
              </w:rPr>
            </w:pPr>
            <w:r>
              <w:rPr>
                <w:rFonts w:hint="eastAsia" w:ascii="宋体" w:hAnsi="宋体"/>
                <w:sz w:val="24"/>
                <w:szCs w:val="24"/>
              </w:rPr>
              <w:t>专业队长或负责人</w:t>
            </w:r>
          </w:p>
        </w:tc>
        <w:tc>
          <w:tcPr>
            <w:tcW w:w="3469" w:type="dxa"/>
            <w:vAlign w:val="center"/>
          </w:tcPr>
          <w:p>
            <w:pPr>
              <w:jc w:val="center"/>
              <w:rPr>
                <w:rFonts w:hint="eastAsia" w:ascii="宋体" w:hAnsi="宋体"/>
                <w:sz w:val="24"/>
              </w:rPr>
            </w:pPr>
            <w:r>
              <w:rPr>
                <w:rFonts w:hint="eastAsia" w:ascii="宋体" w:hAnsi="宋体"/>
                <w:sz w:val="24"/>
              </w:rPr>
              <w:t>物业管理岗位资格培训、岗位职责、公文写作</w:t>
            </w:r>
          </w:p>
        </w:tc>
        <w:tc>
          <w:tcPr>
            <w:tcW w:w="1440" w:type="dxa"/>
            <w:vAlign w:val="center"/>
          </w:tcPr>
          <w:p>
            <w:pPr>
              <w:jc w:val="center"/>
              <w:rPr>
                <w:rFonts w:hint="eastAsia" w:ascii="宋体" w:hAnsi="宋体"/>
                <w:sz w:val="24"/>
              </w:rPr>
            </w:pPr>
            <w:r>
              <w:rPr>
                <w:rFonts w:hint="eastAsia" w:ascii="宋体" w:hAnsi="宋体"/>
                <w:sz w:val="24"/>
              </w:rPr>
              <w:t>策划部</w:t>
            </w:r>
          </w:p>
          <w:p>
            <w:pPr>
              <w:jc w:val="center"/>
              <w:rPr>
                <w:rFonts w:hint="eastAsia" w:ascii="宋体" w:hAnsi="宋体"/>
                <w:sz w:val="24"/>
              </w:rPr>
            </w:pPr>
            <w:r>
              <w:rPr>
                <w:rFonts w:hint="eastAsia" w:ascii="宋体" w:hAnsi="宋体"/>
                <w:sz w:val="24"/>
              </w:rPr>
              <w:t>物业管理部</w:t>
            </w:r>
          </w:p>
          <w:p>
            <w:pPr>
              <w:jc w:val="center"/>
              <w:rPr>
                <w:rFonts w:hint="eastAsia" w:ascii="宋体" w:hAnsi="宋体"/>
                <w:sz w:val="24"/>
              </w:rPr>
            </w:pPr>
            <w:r>
              <w:rPr>
                <w:rFonts w:hint="eastAsia" w:ascii="宋体" w:hAnsi="宋体"/>
                <w:sz w:val="24"/>
              </w:rPr>
              <w:t>集中培训</w:t>
            </w:r>
          </w:p>
        </w:tc>
        <w:tc>
          <w:tcPr>
            <w:tcW w:w="1260" w:type="dxa"/>
            <w:vAlign w:val="center"/>
          </w:tcPr>
          <w:p>
            <w:pPr>
              <w:jc w:val="center"/>
              <w:rPr>
                <w:rFonts w:hint="eastAsia" w:ascii="宋体" w:hAnsi="宋体"/>
                <w:sz w:val="24"/>
              </w:rPr>
            </w:pPr>
            <w:r>
              <w:rPr>
                <w:rFonts w:hint="eastAsia" w:ascii="宋体" w:hAnsi="宋体"/>
                <w:sz w:val="24"/>
              </w:rPr>
              <w:t>外送培训</w:t>
            </w:r>
          </w:p>
          <w:p>
            <w:pPr>
              <w:jc w:val="center"/>
              <w:rPr>
                <w:rFonts w:hint="eastAsia" w:ascii="宋体" w:hAnsi="宋体"/>
                <w:sz w:val="24"/>
              </w:rPr>
            </w:pPr>
            <w:r>
              <w:rPr>
                <w:rFonts w:hint="eastAsia" w:ascii="宋体" w:hAnsi="宋体"/>
                <w:sz w:val="24"/>
              </w:rPr>
              <w:t>集中培训</w:t>
            </w:r>
          </w:p>
        </w:tc>
        <w:tc>
          <w:tcPr>
            <w:tcW w:w="1260" w:type="dxa"/>
            <w:vMerge w:val="continue"/>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Merge w:val="restart"/>
            <w:vAlign w:val="center"/>
          </w:tcPr>
          <w:p>
            <w:pPr>
              <w:jc w:val="center"/>
              <w:rPr>
                <w:rFonts w:hint="eastAsia" w:ascii="宋体" w:hAnsi="宋体"/>
                <w:sz w:val="24"/>
              </w:rPr>
            </w:pPr>
          </w:p>
          <w:p>
            <w:pPr>
              <w:jc w:val="center"/>
              <w:rPr>
                <w:rFonts w:hint="eastAsia" w:ascii="宋体" w:hAnsi="宋体"/>
                <w:sz w:val="24"/>
              </w:rPr>
            </w:pPr>
            <w:r>
              <w:rPr>
                <w:rFonts w:hint="eastAsia" w:ascii="宋体" w:hAnsi="宋体"/>
                <w:sz w:val="24"/>
              </w:rPr>
              <w:t>操作层员工培训（各专业队长或负责人）</w:t>
            </w:r>
          </w:p>
        </w:tc>
        <w:tc>
          <w:tcPr>
            <w:tcW w:w="851" w:type="dxa"/>
            <w:vAlign w:val="center"/>
          </w:tcPr>
          <w:p>
            <w:pPr>
              <w:jc w:val="center"/>
              <w:rPr>
                <w:rFonts w:hint="eastAsia" w:ascii="宋体" w:hAnsi="宋体"/>
                <w:sz w:val="24"/>
              </w:rPr>
            </w:pPr>
            <w:r>
              <w:rPr>
                <w:rFonts w:hint="eastAsia" w:ascii="宋体" w:hAnsi="宋体"/>
                <w:sz w:val="24"/>
              </w:rPr>
              <w:t>保安员</w:t>
            </w:r>
          </w:p>
        </w:tc>
        <w:tc>
          <w:tcPr>
            <w:tcW w:w="3469" w:type="dxa"/>
            <w:vAlign w:val="center"/>
          </w:tcPr>
          <w:p>
            <w:pPr>
              <w:jc w:val="center"/>
              <w:rPr>
                <w:rFonts w:hint="eastAsia" w:ascii="宋体" w:hAnsi="宋体"/>
                <w:sz w:val="24"/>
              </w:rPr>
            </w:pPr>
            <w:r>
              <w:rPr>
                <w:rFonts w:hint="eastAsia" w:ascii="宋体" w:hAnsi="宋体"/>
                <w:sz w:val="24"/>
              </w:rPr>
              <w:t>岗位职责和保安工作手册，实操：队列、擒拿格斗、体能、消防灭火训练等。</w:t>
            </w:r>
          </w:p>
        </w:tc>
        <w:tc>
          <w:tcPr>
            <w:tcW w:w="1440" w:type="dxa"/>
            <w:vMerge w:val="restart"/>
            <w:vAlign w:val="center"/>
          </w:tcPr>
          <w:p>
            <w:pPr>
              <w:jc w:val="center"/>
              <w:rPr>
                <w:rFonts w:hint="eastAsia" w:ascii="宋体" w:hAnsi="宋体"/>
                <w:sz w:val="24"/>
              </w:rPr>
            </w:pPr>
            <w:r>
              <w:rPr>
                <w:rFonts w:hint="eastAsia" w:ascii="宋体" w:hAnsi="宋体"/>
                <w:sz w:val="24"/>
              </w:rPr>
              <w:t>策划部</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物业管理部</w:t>
            </w:r>
          </w:p>
        </w:tc>
        <w:tc>
          <w:tcPr>
            <w:tcW w:w="1260" w:type="dxa"/>
            <w:vMerge w:val="restart"/>
            <w:vAlign w:val="center"/>
          </w:tcPr>
          <w:p>
            <w:pPr>
              <w:jc w:val="center"/>
              <w:rPr>
                <w:rFonts w:hint="eastAsia" w:ascii="宋体" w:hAnsi="宋体"/>
                <w:sz w:val="24"/>
              </w:rPr>
            </w:pPr>
            <w:r>
              <w:rPr>
                <w:rFonts w:hint="eastAsia" w:ascii="宋体" w:hAnsi="宋体"/>
                <w:sz w:val="24"/>
              </w:rPr>
              <w:t>集中培训</w:t>
            </w:r>
          </w:p>
        </w:tc>
        <w:tc>
          <w:tcPr>
            <w:tcW w:w="1260" w:type="dxa"/>
            <w:vMerge w:val="restart"/>
            <w:vAlign w:val="center"/>
          </w:tcPr>
          <w:p>
            <w:pPr>
              <w:jc w:val="center"/>
              <w:rPr>
                <w:rFonts w:hint="eastAsia" w:ascii="宋体" w:hAnsi="宋体"/>
                <w:sz w:val="24"/>
              </w:rPr>
            </w:pPr>
            <w:r>
              <w:rPr>
                <w:rFonts w:hint="eastAsia" w:ascii="宋体" w:hAnsi="宋体"/>
                <w:sz w:val="24"/>
              </w:rPr>
              <w:t>笔试、实操</w:t>
            </w:r>
          </w:p>
          <w:p>
            <w:pPr>
              <w:jc w:val="center"/>
              <w:rPr>
                <w:rFonts w:hint="eastAsia" w:ascii="宋体" w:hAnsi="宋体"/>
                <w:sz w:val="24"/>
              </w:rPr>
            </w:pPr>
            <w:r>
              <w:rPr>
                <w:rFonts w:hint="eastAsia" w:ascii="宋体" w:hAnsi="宋体"/>
                <w:sz w:val="24"/>
              </w:rPr>
              <w:t>考试通过方能上岗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Merge w:val="continue"/>
            <w:vAlign w:val="center"/>
          </w:tcPr>
          <w:p>
            <w:pPr>
              <w:jc w:val="center"/>
              <w:rPr>
                <w:rFonts w:hint="eastAsia" w:ascii="宋体" w:hAnsi="宋体"/>
                <w:sz w:val="24"/>
              </w:rPr>
            </w:pPr>
          </w:p>
        </w:tc>
        <w:tc>
          <w:tcPr>
            <w:tcW w:w="851" w:type="dxa"/>
            <w:vAlign w:val="center"/>
          </w:tcPr>
          <w:p>
            <w:pPr>
              <w:jc w:val="center"/>
              <w:rPr>
                <w:rFonts w:hint="eastAsia" w:ascii="宋体" w:hAnsi="宋体"/>
                <w:sz w:val="24"/>
              </w:rPr>
            </w:pPr>
            <w:r>
              <w:rPr>
                <w:rFonts w:hint="eastAsia" w:ascii="宋体" w:hAnsi="宋体"/>
                <w:sz w:val="24"/>
              </w:rPr>
              <w:t>维修员</w:t>
            </w:r>
          </w:p>
        </w:tc>
        <w:tc>
          <w:tcPr>
            <w:tcW w:w="3469" w:type="dxa"/>
            <w:vAlign w:val="center"/>
          </w:tcPr>
          <w:p>
            <w:pPr>
              <w:jc w:val="center"/>
              <w:rPr>
                <w:rFonts w:hint="eastAsia" w:ascii="宋体" w:hAnsi="宋体"/>
                <w:sz w:val="24"/>
              </w:rPr>
            </w:pPr>
            <w:r>
              <w:rPr>
                <w:rFonts w:hint="eastAsia" w:ascii="宋体" w:hAnsi="宋体"/>
                <w:sz w:val="24"/>
              </w:rPr>
              <w:t>岗位职责和维修工作手册、维修工具的使用、安全操作培训及水电常识。</w:t>
            </w:r>
          </w:p>
        </w:tc>
        <w:tc>
          <w:tcPr>
            <w:tcW w:w="1440" w:type="dxa"/>
            <w:vMerge w:val="continue"/>
            <w:vAlign w:val="center"/>
          </w:tcPr>
          <w:p>
            <w:pPr>
              <w:jc w:val="center"/>
              <w:rPr>
                <w:rFonts w:hint="eastAsia" w:ascii="宋体" w:hAnsi="宋体"/>
                <w:sz w:val="24"/>
              </w:rPr>
            </w:pPr>
          </w:p>
        </w:tc>
        <w:tc>
          <w:tcPr>
            <w:tcW w:w="1260" w:type="dxa"/>
            <w:vMerge w:val="continue"/>
            <w:vAlign w:val="center"/>
          </w:tcPr>
          <w:p>
            <w:pPr>
              <w:jc w:val="center"/>
              <w:rPr>
                <w:rFonts w:hint="eastAsia" w:ascii="宋体" w:hAnsi="宋体"/>
                <w:sz w:val="24"/>
              </w:rPr>
            </w:pPr>
          </w:p>
        </w:tc>
        <w:tc>
          <w:tcPr>
            <w:tcW w:w="1260" w:type="dxa"/>
            <w:vMerge w:val="continue"/>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Merge w:val="continue"/>
            <w:vAlign w:val="center"/>
          </w:tcPr>
          <w:p>
            <w:pPr>
              <w:jc w:val="center"/>
              <w:rPr>
                <w:rFonts w:hint="eastAsia" w:ascii="宋体" w:hAnsi="宋体"/>
                <w:sz w:val="24"/>
              </w:rPr>
            </w:pPr>
          </w:p>
        </w:tc>
        <w:tc>
          <w:tcPr>
            <w:tcW w:w="851" w:type="dxa"/>
            <w:vAlign w:val="center"/>
          </w:tcPr>
          <w:p>
            <w:pPr>
              <w:jc w:val="center"/>
              <w:rPr>
                <w:rFonts w:hint="eastAsia" w:ascii="宋体" w:hAnsi="宋体"/>
                <w:sz w:val="24"/>
              </w:rPr>
            </w:pPr>
            <w:r>
              <w:rPr>
                <w:rFonts w:hint="eastAsia" w:ascii="宋体" w:hAnsi="宋体"/>
                <w:sz w:val="24"/>
              </w:rPr>
              <w:t>保洁员</w:t>
            </w:r>
          </w:p>
        </w:tc>
        <w:tc>
          <w:tcPr>
            <w:tcW w:w="3469" w:type="dxa"/>
            <w:vAlign w:val="center"/>
          </w:tcPr>
          <w:p>
            <w:pPr>
              <w:jc w:val="center"/>
              <w:rPr>
                <w:rFonts w:hint="eastAsia" w:ascii="宋体" w:hAnsi="宋体"/>
                <w:sz w:val="24"/>
              </w:rPr>
            </w:pPr>
            <w:r>
              <w:rPr>
                <w:rFonts w:hint="eastAsia" w:ascii="宋体" w:hAnsi="宋体"/>
                <w:sz w:val="24"/>
              </w:rPr>
              <w:t>岗位职责和清洁工作手册。</w:t>
            </w:r>
          </w:p>
        </w:tc>
        <w:tc>
          <w:tcPr>
            <w:tcW w:w="1440" w:type="dxa"/>
            <w:vMerge w:val="continue"/>
            <w:vAlign w:val="center"/>
          </w:tcPr>
          <w:p>
            <w:pPr>
              <w:jc w:val="center"/>
              <w:rPr>
                <w:rFonts w:hint="eastAsia" w:ascii="宋体" w:hAnsi="宋体"/>
                <w:sz w:val="24"/>
              </w:rPr>
            </w:pPr>
          </w:p>
        </w:tc>
        <w:tc>
          <w:tcPr>
            <w:tcW w:w="1260" w:type="dxa"/>
            <w:vMerge w:val="continue"/>
            <w:vAlign w:val="center"/>
          </w:tcPr>
          <w:p>
            <w:pPr>
              <w:jc w:val="center"/>
              <w:rPr>
                <w:rFonts w:hint="eastAsia" w:ascii="宋体" w:hAnsi="宋体"/>
                <w:sz w:val="24"/>
              </w:rPr>
            </w:pPr>
          </w:p>
        </w:tc>
        <w:tc>
          <w:tcPr>
            <w:tcW w:w="1260" w:type="dxa"/>
            <w:vMerge w:val="continue"/>
            <w:vAlign w:val="center"/>
          </w:tcPr>
          <w:p>
            <w:pPr>
              <w:jc w:val="center"/>
              <w:rPr>
                <w:rFonts w:hint="eastAsia" w:ascii="宋体" w:hAnsi="宋体"/>
                <w:sz w:val="24"/>
              </w:rPr>
            </w:pPr>
          </w:p>
        </w:tc>
      </w:tr>
    </w:tbl>
    <w:p>
      <w:pPr>
        <w:jc w:val="center"/>
        <w:rPr>
          <w:rFonts w:hint="eastAsia" w:ascii="黑体" w:eastAsia="黑体"/>
          <w:sz w:val="32"/>
          <w:szCs w:val="32"/>
        </w:rPr>
      </w:pPr>
      <w:r>
        <w:rPr>
          <w:rFonts w:hint="eastAsia" w:ascii="黑体" w:eastAsia="黑体"/>
          <w:sz w:val="32"/>
          <w:szCs w:val="32"/>
        </w:rPr>
        <w:t>第四节  管理规章制度</w:t>
      </w:r>
    </w:p>
    <w:p>
      <w:pPr>
        <w:ind w:firstLine="700" w:firstLineChars="250"/>
        <w:rPr>
          <w:rFonts w:hint="eastAsia"/>
          <w:sz w:val="28"/>
        </w:rPr>
      </w:pPr>
      <w:r>
        <w:rPr>
          <w:rFonts w:hint="eastAsia"/>
          <w:sz w:val="28"/>
        </w:rPr>
        <w:t>目前，根据我公司管理工厂物业经验，结合“创业园</w:t>
      </w:r>
      <w:r>
        <w:rPr>
          <w:sz w:val="28"/>
        </w:rPr>
        <w:t>”</w:t>
      </w:r>
      <w:r>
        <w:rPr>
          <w:rFonts w:hint="eastAsia"/>
          <w:sz w:val="28"/>
        </w:rPr>
        <w:t>特点及要求，本着科学、规范、实用的原则，暂拟定有关“创业园</w:t>
      </w:r>
      <w:r>
        <w:rPr>
          <w:sz w:val="28"/>
        </w:rPr>
        <w:t>”</w:t>
      </w:r>
      <w:r>
        <w:rPr>
          <w:rFonts w:hint="eastAsia"/>
          <w:sz w:val="28"/>
        </w:rPr>
        <w:t>管理必备的规章制度，在实践中逐步修正完善。</w:t>
      </w:r>
    </w:p>
    <w:p>
      <w:pPr>
        <w:jc w:val="center"/>
        <w:rPr>
          <w:rFonts w:hint="eastAsia"/>
          <w:b/>
          <w:sz w:val="28"/>
        </w:rPr>
      </w:pPr>
      <w:r>
        <w:rPr>
          <w:rFonts w:hint="eastAsia"/>
          <w:b/>
          <w:sz w:val="28"/>
        </w:rPr>
        <w:t>物品出（入）管理规定</w:t>
      </w:r>
    </w:p>
    <w:p>
      <w:pPr>
        <w:ind w:firstLine="560" w:firstLineChars="200"/>
        <w:rPr>
          <w:rFonts w:hint="eastAsia"/>
          <w:sz w:val="28"/>
        </w:rPr>
      </w:pPr>
      <w:r>
        <w:rPr>
          <w:rFonts w:hint="eastAsia"/>
          <w:sz w:val="28"/>
        </w:rPr>
        <w:t>1、物品出入，需向“创业园</w:t>
      </w:r>
      <w:r>
        <w:rPr>
          <w:sz w:val="28"/>
        </w:rPr>
        <w:t>”</w:t>
      </w:r>
      <w:r>
        <w:rPr>
          <w:rFonts w:hint="eastAsia"/>
          <w:sz w:val="28"/>
        </w:rPr>
        <w:t>管理处申报、证明、资料完备的给予办理。</w:t>
      </w:r>
    </w:p>
    <w:p>
      <w:pPr>
        <w:ind w:firstLine="560" w:firstLineChars="200"/>
        <w:rPr>
          <w:rFonts w:hint="eastAsia"/>
          <w:sz w:val="28"/>
        </w:rPr>
      </w:pPr>
      <w:r>
        <w:rPr>
          <w:rFonts w:hint="eastAsia"/>
          <w:sz w:val="28"/>
        </w:rPr>
        <w:t>2、确认物品出入品名、数量、物品出入时间。</w:t>
      </w:r>
    </w:p>
    <w:p>
      <w:pPr>
        <w:ind w:firstLine="560" w:firstLineChars="200"/>
        <w:rPr>
          <w:rFonts w:hint="eastAsia"/>
          <w:sz w:val="28"/>
        </w:rPr>
      </w:pPr>
      <w:r>
        <w:rPr>
          <w:rFonts w:hint="eastAsia"/>
          <w:sz w:val="28"/>
        </w:rPr>
        <w:t>3、交待注意事项，遵守“创业园</w:t>
      </w:r>
      <w:r>
        <w:rPr>
          <w:sz w:val="28"/>
        </w:rPr>
        <w:t>”</w:t>
      </w:r>
      <w:r>
        <w:rPr>
          <w:rFonts w:hint="eastAsia"/>
          <w:sz w:val="28"/>
        </w:rPr>
        <w:t>管理规定，严禁将物品堆积堵塞通道。</w:t>
      </w:r>
    </w:p>
    <w:p>
      <w:pPr>
        <w:ind w:firstLine="560" w:firstLineChars="200"/>
        <w:rPr>
          <w:rFonts w:hint="eastAsia"/>
          <w:sz w:val="28"/>
        </w:rPr>
      </w:pPr>
      <w:r>
        <w:rPr>
          <w:rFonts w:hint="eastAsia"/>
          <w:sz w:val="28"/>
        </w:rPr>
        <w:t>4、凭单出货，手续不齐全的物品禁止流出本物业。</w:t>
      </w:r>
    </w:p>
    <w:p>
      <w:pPr>
        <w:ind w:firstLine="560" w:firstLineChars="200"/>
        <w:rPr>
          <w:rFonts w:hint="eastAsia"/>
          <w:sz w:val="28"/>
        </w:rPr>
      </w:pPr>
      <w:r>
        <w:rPr>
          <w:rFonts w:hint="eastAsia"/>
          <w:sz w:val="28"/>
        </w:rPr>
        <w:t>5、坚决杜绝易燃、易爆物品和有毒、放射性物品进入本物业。</w:t>
      </w:r>
    </w:p>
    <w:p>
      <w:pPr>
        <w:ind w:firstLine="560" w:firstLineChars="200"/>
        <w:rPr>
          <w:rFonts w:hint="eastAsia"/>
          <w:sz w:val="28"/>
        </w:rPr>
      </w:pPr>
      <w:r>
        <w:rPr>
          <w:rFonts w:hint="eastAsia"/>
          <w:sz w:val="28"/>
        </w:rPr>
        <w:t>6、物品出入具体操作事项见《物品出入管理标准作业规程》。</w:t>
      </w:r>
    </w:p>
    <w:p>
      <w:pPr>
        <w:jc w:val="center"/>
        <w:rPr>
          <w:rFonts w:hint="eastAsia"/>
          <w:b/>
          <w:sz w:val="28"/>
        </w:rPr>
      </w:pPr>
      <w:r>
        <w:rPr>
          <w:rFonts w:hint="eastAsia"/>
          <w:b/>
          <w:sz w:val="28"/>
        </w:rPr>
        <w:t>消防管理规定</w:t>
      </w:r>
    </w:p>
    <w:p>
      <w:pPr>
        <w:ind w:firstLine="560" w:firstLineChars="200"/>
        <w:rPr>
          <w:rFonts w:hint="eastAsia"/>
          <w:sz w:val="28"/>
        </w:rPr>
      </w:pPr>
      <w:r>
        <w:rPr>
          <w:rFonts w:hint="eastAsia"/>
          <w:sz w:val="28"/>
        </w:rPr>
        <w:t>1、管理处全体员工都应熟悉《中华人民共和国消防条例》和公安部《工厂消防管理规则》。</w:t>
      </w:r>
    </w:p>
    <w:p>
      <w:pPr>
        <w:ind w:firstLine="560" w:firstLineChars="200"/>
        <w:rPr>
          <w:rFonts w:hint="eastAsia"/>
          <w:sz w:val="28"/>
        </w:rPr>
      </w:pPr>
      <w:r>
        <w:rPr>
          <w:rFonts w:hint="eastAsia"/>
          <w:sz w:val="28"/>
        </w:rPr>
        <w:t>2、消防工作由公安机关实施监督，管理处全体员工都是义务消防员，管理处经理为兼职消防监督员，应做好防火和灭火工作。</w:t>
      </w:r>
    </w:p>
    <w:p>
      <w:pPr>
        <w:ind w:firstLine="560" w:firstLineChars="200"/>
        <w:rPr>
          <w:rFonts w:hint="eastAsia"/>
          <w:sz w:val="28"/>
        </w:rPr>
      </w:pPr>
      <w:r>
        <w:rPr>
          <w:rFonts w:hint="eastAsia"/>
          <w:sz w:val="28"/>
        </w:rPr>
        <w:t>3、管理处每一位员工都有责任维护消防设施，不准损坏和擅自挪用消防设备及器材，不准埋压和圈占消防水源，不准占用防火间距，堵塞消防通道。</w:t>
      </w:r>
    </w:p>
    <w:p>
      <w:pPr>
        <w:ind w:firstLine="560" w:firstLineChars="200"/>
        <w:rPr>
          <w:rFonts w:hint="eastAsia"/>
          <w:sz w:val="28"/>
        </w:rPr>
      </w:pPr>
      <w:r>
        <w:rPr>
          <w:rFonts w:hint="eastAsia"/>
          <w:sz w:val="28"/>
        </w:rPr>
        <w:t>4、积极开展防火宣传教育，建筑物内严禁焚烧物品。建筑物内的走道、楼梯、出口等部位，要经常保持畅通严禁堆放物品。</w:t>
      </w:r>
    </w:p>
    <w:p>
      <w:pPr>
        <w:ind w:firstLine="560" w:firstLineChars="200"/>
        <w:rPr>
          <w:rFonts w:hint="eastAsia"/>
          <w:sz w:val="28"/>
        </w:rPr>
      </w:pPr>
      <w:r>
        <w:rPr>
          <w:rFonts w:hint="eastAsia"/>
          <w:sz w:val="28"/>
        </w:rPr>
        <w:t>5、按照有关电力技术规范的规定，定期对电气设备、开关、线路和照明灯具等进行检查，凡不符合安全要求的，要上报“创业园</w:t>
      </w:r>
      <w:r>
        <w:rPr>
          <w:sz w:val="28"/>
        </w:rPr>
        <w:t>”</w:t>
      </w:r>
      <w:r>
        <w:rPr>
          <w:rFonts w:hint="eastAsia"/>
          <w:sz w:val="28"/>
        </w:rPr>
        <w:t>及时维修或更换，必须符合安全要求，并定期检查维修。</w:t>
      </w:r>
    </w:p>
    <w:p>
      <w:pPr>
        <w:jc w:val="center"/>
        <w:rPr>
          <w:rFonts w:hint="eastAsia" w:ascii="黑体" w:eastAsia="黑体"/>
          <w:sz w:val="28"/>
          <w:szCs w:val="28"/>
        </w:rPr>
      </w:pPr>
      <w:r>
        <w:rPr>
          <w:rFonts w:hint="eastAsia" w:ascii="黑体" w:eastAsia="黑体"/>
          <w:sz w:val="28"/>
          <w:szCs w:val="28"/>
        </w:rPr>
        <w:t>管理处总值班室工作制度</w:t>
      </w:r>
    </w:p>
    <w:p>
      <w:pPr>
        <w:ind w:firstLine="560" w:firstLineChars="200"/>
        <w:rPr>
          <w:rFonts w:hint="eastAsia"/>
          <w:sz w:val="28"/>
        </w:rPr>
      </w:pPr>
      <w:r>
        <w:rPr>
          <w:rFonts w:hint="eastAsia"/>
          <w:sz w:val="28"/>
        </w:rPr>
        <w:t>1、负责管理处日常工作间隙、夜间、周末、节假日的日常维护、管理，并保证总值班室电话畅通。</w:t>
      </w:r>
    </w:p>
    <w:p>
      <w:pPr>
        <w:ind w:firstLine="560" w:firstLineChars="200"/>
        <w:rPr>
          <w:rFonts w:hint="eastAsia"/>
          <w:sz w:val="28"/>
        </w:rPr>
      </w:pPr>
      <w:r>
        <w:rPr>
          <w:rFonts w:hint="eastAsia"/>
          <w:sz w:val="28"/>
        </w:rPr>
        <w:t>2、熟知本物业防火、防盗、防台风、暴雨的安全防范措施，应急方案，以及处置（理）方法，在紧急情况下，指挥、调度管理处各部门值班、执勤人员的行动。</w:t>
      </w:r>
    </w:p>
    <w:p>
      <w:pPr>
        <w:ind w:firstLine="560" w:firstLineChars="200"/>
        <w:rPr>
          <w:rFonts w:hint="eastAsia"/>
          <w:sz w:val="28"/>
        </w:rPr>
      </w:pPr>
      <w:r>
        <w:rPr>
          <w:rFonts w:hint="eastAsia"/>
          <w:sz w:val="28"/>
        </w:rPr>
        <w:t>3、灵活处置本物业内临时发生的突发事件。</w:t>
      </w:r>
    </w:p>
    <w:p>
      <w:pPr>
        <w:ind w:firstLine="560" w:firstLineChars="200"/>
        <w:rPr>
          <w:rFonts w:hint="eastAsia"/>
          <w:sz w:val="28"/>
        </w:rPr>
      </w:pPr>
      <w:r>
        <w:rPr>
          <w:rFonts w:hint="eastAsia"/>
          <w:sz w:val="28"/>
        </w:rPr>
        <w:t>4、检查掌握管理各部门执勤人员的情况，经常与他们保持联系。</w:t>
      </w:r>
    </w:p>
    <w:p>
      <w:pPr>
        <w:ind w:firstLine="560" w:firstLineChars="200"/>
        <w:rPr>
          <w:rFonts w:hint="eastAsia"/>
          <w:sz w:val="28"/>
        </w:rPr>
      </w:pPr>
      <w:r>
        <w:rPr>
          <w:rFonts w:hint="eastAsia"/>
          <w:sz w:val="28"/>
        </w:rPr>
        <w:t>5、随时接受</w:t>
      </w:r>
      <w:r>
        <w:rPr>
          <w:sz w:val="28"/>
        </w:rPr>
        <w:t>”</w:t>
      </w:r>
      <w:r>
        <w:rPr>
          <w:rFonts w:hint="eastAsia"/>
          <w:sz w:val="28"/>
        </w:rPr>
        <w:t>创业园</w:t>
      </w:r>
      <w:r>
        <w:rPr>
          <w:sz w:val="28"/>
        </w:rPr>
        <w:t>”</w:t>
      </w:r>
      <w:r>
        <w:rPr>
          <w:rFonts w:hint="eastAsia"/>
          <w:sz w:val="28"/>
        </w:rPr>
        <w:t>的服务要求，并及时有效的派遣服务人员。</w:t>
      </w:r>
    </w:p>
    <w:p>
      <w:pPr>
        <w:ind w:firstLine="560" w:firstLineChars="200"/>
        <w:rPr>
          <w:rFonts w:hint="eastAsia"/>
          <w:sz w:val="28"/>
        </w:rPr>
      </w:pPr>
      <w:r>
        <w:rPr>
          <w:rFonts w:hint="eastAsia"/>
          <w:sz w:val="28"/>
        </w:rPr>
        <w:t>6、做好值班时间的相关记录，并做好交接班。</w:t>
      </w:r>
    </w:p>
    <w:p>
      <w:pPr>
        <w:tabs>
          <w:tab w:val="left" w:pos="2940"/>
        </w:tabs>
        <w:spacing w:line="360" w:lineRule="auto"/>
        <w:ind w:firstLine="141" w:firstLineChars="50"/>
        <w:jc w:val="center"/>
        <w:rPr>
          <w:rFonts w:hint="eastAsia" w:ascii="宋体" w:hAnsi="宋体"/>
          <w:b/>
          <w:sz w:val="28"/>
          <w:szCs w:val="28"/>
        </w:rPr>
      </w:pPr>
      <w:r>
        <w:rPr>
          <w:rFonts w:hint="eastAsia" w:ascii="宋体" w:hAnsi="宋体"/>
          <w:b/>
          <w:sz w:val="28"/>
          <w:szCs w:val="28"/>
        </w:rPr>
        <w:t>业主投诉处理管理办法</w:t>
      </w:r>
    </w:p>
    <w:p>
      <w:pPr>
        <w:tabs>
          <w:tab w:val="left" w:pos="2940"/>
        </w:tabs>
        <w:spacing w:line="360" w:lineRule="auto"/>
        <w:ind w:firstLine="551" w:firstLineChars="196"/>
        <w:outlineLvl w:val="0"/>
        <w:rPr>
          <w:rFonts w:hint="eastAsia" w:ascii="宋体" w:hAnsi="宋体"/>
          <w:sz w:val="28"/>
          <w:szCs w:val="28"/>
        </w:rPr>
      </w:pPr>
      <w:r>
        <w:rPr>
          <w:rFonts w:hint="eastAsia" w:ascii="宋体" w:hAnsi="宋体"/>
          <w:b/>
          <w:sz w:val="28"/>
          <w:szCs w:val="28"/>
        </w:rPr>
        <w:t>1、范围</w:t>
      </w:r>
    </w:p>
    <w:p>
      <w:pPr>
        <w:tabs>
          <w:tab w:val="left" w:pos="2940"/>
        </w:tabs>
        <w:spacing w:line="360" w:lineRule="auto"/>
        <w:ind w:firstLine="560" w:firstLineChars="200"/>
        <w:rPr>
          <w:rFonts w:hint="eastAsia" w:ascii="宋体" w:hAnsi="宋体"/>
          <w:sz w:val="28"/>
          <w:szCs w:val="28"/>
        </w:rPr>
      </w:pPr>
      <w:r>
        <w:rPr>
          <w:rFonts w:hint="eastAsia" w:ascii="宋体" w:hAnsi="宋体"/>
          <w:sz w:val="28"/>
          <w:szCs w:val="28"/>
        </w:rPr>
        <w:t xml:space="preserve"> 本办法适用于********物业管理有限公司管理区域内物业管理质量监督工作。</w:t>
      </w:r>
    </w:p>
    <w:p>
      <w:pPr>
        <w:tabs>
          <w:tab w:val="left" w:pos="2940"/>
        </w:tabs>
        <w:spacing w:line="360" w:lineRule="auto"/>
        <w:ind w:firstLine="551" w:firstLineChars="196"/>
        <w:outlineLvl w:val="0"/>
        <w:rPr>
          <w:rFonts w:hint="eastAsia" w:ascii="宋体" w:hAnsi="宋体"/>
          <w:sz w:val="28"/>
          <w:szCs w:val="28"/>
        </w:rPr>
      </w:pPr>
      <w:r>
        <w:rPr>
          <w:rFonts w:hint="eastAsia" w:ascii="宋体" w:hAnsi="宋体"/>
          <w:b/>
          <w:sz w:val="28"/>
          <w:szCs w:val="28"/>
        </w:rPr>
        <w:t>2、目的</w:t>
      </w:r>
    </w:p>
    <w:p>
      <w:pPr>
        <w:tabs>
          <w:tab w:val="left" w:pos="2940"/>
        </w:tabs>
        <w:spacing w:line="360" w:lineRule="auto"/>
        <w:ind w:firstLine="420" w:firstLineChars="150"/>
        <w:rPr>
          <w:rFonts w:hint="eastAsia" w:ascii="宋体" w:hAnsi="宋体"/>
          <w:sz w:val="28"/>
          <w:szCs w:val="28"/>
        </w:rPr>
      </w:pPr>
      <w:r>
        <w:rPr>
          <w:rFonts w:hint="eastAsia" w:ascii="宋体" w:hAnsi="宋体"/>
          <w:sz w:val="28"/>
          <w:szCs w:val="28"/>
        </w:rPr>
        <w:t>规范业主投诉的处理程序，确保业主投诉能及时、准确、合理的得到解决。</w:t>
      </w:r>
    </w:p>
    <w:p>
      <w:pPr>
        <w:tabs>
          <w:tab w:val="left" w:pos="2940"/>
        </w:tabs>
        <w:spacing w:line="360" w:lineRule="auto"/>
        <w:ind w:firstLine="551" w:firstLineChars="196"/>
        <w:outlineLvl w:val="0"/>
        <w:rPr>
          <w:rFonts w:hint="eastAsia" w:ascii="宋体" w:hAnsi="宋体"/>
          <w:sz w:val="28"/>
          <w:szCs w:val="28"/>
        </w:rPr>
      </w:pPr>
      <w:r>
        <w:rPr>
          <w:rFonts w:hint="eastAsia" w:ascii="宋体" w:hAnsi="宋体"/>
          <w:b/>
          <w:sz w:val="28"/>
          <w:szCs w:val="28"/>
        </w:rPr>
        <w:t>3、基本要求</w:t>
      </w:r>
    </w:p>
    <w:p>
      <w:pPr>
        <w:tabs>
          <w:tab w:val="left" w:pos="2940"/>
        </w:tabs>
        <w:spacing w:line="360" w:lineRule="auto"/>
        <w:ind w:firstLine="560" w:firstLineChars="200"/>
        <w:rPr>
          <w:rFonts w:hint="eastAsia" w:ascii="宋体" w:hAnsi="宋体"/>
          <w:sz w:val="28"/>
          <w:szCs w:val="28"/>
        </w:rPr>
      </w:pPr>
      <w:r>
        <w:rPr>
          <w:rFonts w:hint="eastAsia" w:ascii="宋体" w:hAnsi="宋体"/>
          <w:sz w:val="28"/>
          <w:szCs w:val="28"/>
        </w:rPr>
        <w:t>（1）接待业主投诉应用语规范，礼貌得体，态度温和，耐心倾听，细致解释，件件落实，记录清晰，反馈及时。</w:t>
      </w:r>
    </w:p>
    <w:p>
      <w:pPr>
        <w:tabs>
          <w:tab w:val="left" w:pos="2940"/>
        </w:tabs>
        <w:spacing w:line="360" w:lineRule="auto"/>
        <w:ind w:firstLine="560" w:firstLineChars="200"/>
        <w:rPr>
          <w:rFonts w:hint="eastAsia" w:ascii="宋体" w:hAnsi="宋体"/>
          <w:sz w:val="28"/>
          <w:szCs w:val="28"/>
        </w:rPr>
      </w:pPr>
      <w:r>
        <w:rPr>
          <w:rFonts w:hint="eastAsia" w:ascii="宋体" w:hAnsi="宋体"/>
          <w:sz w:val="28"/>
          <w:szCs w:val="28"/>
        </w:rPr>
        <w:t>（2）对业主投诉的一般性服务质量问题，要求各管理处在职权范围内限时处理、反馈信息、及时汇报。</w:t>
      </w:r>
    </w:p>
    <w:p>
      <w:pPr>
        <w:tabs>
          <w:tab w:val="left" w:pos="2940"/>
        </w:tabs>
        <w:spacing w:line="360" w:lineRule="auto"/>
        <w:ind w:firstLine="560" w:firstLineChars="200"/>
        <w:rPr>
          <w:rFonts w:hint="eastAsia" w:ascii="宋体" w:hAnsi="宋体"/>
          <w:sz w:val="28"/>
          <w:szCs w:val="28"/>
        </w:rPr>
      </w:pPr>
      <w:r>
        <w:rPr>
          <w:rFonts w:hint="eastAsia" w:ascii="宋体" w:hAnsi="宋体"/>
          <w:sz w:val="28"/>
          <w:szCs w:val="28"/>
        </w:rPr>
        <w:t>（3）建立投诉接待登记汇总月报制。</w:t>
      </w:r>
    </w:p>
    <w:p>
      <w:pPr>
        <w:tabs>
          <w:tab w:val="left" w:pos="2940"/>
        </w:tabs>
        <w:spacing w:line="360" w:lineRule="auto"/>
        <w:ind w:firstLine="551" w:firstLineChars="196"/>
        <w:outlineLvl w:val="0"/>
        <w:rPr>
          <w:rFonts w:hint="eastAsia" w:ascii="宋体" w:hAnsi="宋体"/>
          <w:b/>
          <w:sz w:val="28"/>
          <w:szCs w:val="28"/>
        </w:rPr>
      </w:pPr>
      <w:r>
        <w:rPr>
          <w:rFonts w:hint="eastAsia" w:ascii="宋体" w:hAnsi="宋体"/>
          <w:b/>
          <w:sz w:val="28"/>
          <w:szCs w:val="28"/>
        </w:rPr>
        <w:t>4、受理处理办法</w:t>
      </w:r>
    </w:p>
    <w:p>
      <w:pPr>
        <w:tabs>
          <w:tab w:val="left" w:pos="2940"/>
        </w:tabs>
        <w:spacing w:line="360" w:lineRule="auto"/>
        <w:ind w:firstLine="560" w:firstLineChars="200"/>
        <w:rPr>
          <w:rFonts w:hint="eastAsia" w:ascii="宋体" w:hAnsi="宋体"/>
          <w:sz w:val="28"/>
          <w:szCs w:val="28"/>
        </w:rPr>
      </w:pPr>
      <w:r>
        <w:rPr>
          <w:rFonts w:hint="eastAsia" w:ascii="宋体" w:hAnsi="宋体"/>
          <w:sz w:val="28"/>
          <w:szCs w:val="28"/>
        </w:rPr>
        <w:t>（1）对业主的口头（电话）或书面投诉，除做好耐心听取外，应及时落实到相关管理处，并在《业主投诉处理单》上作好书面记录。</w:t>
      </w:r>
    </w:p>
    <w:p>
      <w:pPr>
        <w:tabs>
          <w:tab w:val="left" w:pos="2940"/>
        </w:tabs>
        <w:spacing w:line="360" w:lineRule="auto"/>
        <w:ind w:firstLine="560" w:firstLineChars="200"/>
        <w:rPr>
          <w:rFonts w:hint="eastAsia" w:ascii="宋体" w:hAnsi="宋体"/>
          <w:sz w:val="28"/>
          <w:szCs w:val="28"/>
        </w:rPr>
      </w:pPr>
      <w:r>
        <w:rPr>
          <w:rFonts w:hint="eastAsia" w:ascii="宋体" w:hAnsi="宋体"/>
          <w:sz w:val="28"/>
          <w:szCs w:val="28"/>
        </w:rPr>
        <w:t>（2）根据业主投诉时间、内容，按投诉处理基本要求转至相关管理处，并督促限时整改。</w:t>
      </w:r>
    </w:p>
    <w:p>
      <w:pPr>
        <w:tabs>
          <w:tab w:val="left" w:pos="2940"/>
        </w:tabs>
        <w:spacing w:line="360" w:lineRule="auto"/>
        <w:ind w:firstLine="560" w:firstLineChars="200"/>
        <w:rPr>
          <w:rFonts w:hint="eastAsia" w:ascii="宋体" w:hAnsi="宋体"/>
          <w:sz w:val="28"/>
          <w:szCs w:val="28"/>
        </w:rPr>
      </w:pPr>
      <w:r>
        <w:rPr>
          <w:rFonts w:hint="eastAsia" w:ascii="宋体" w:hAnsi="宋体"/>
          <w:sz w:val="28"/>
          <w:szCs w:val="28"/>
        </w:rPr>
        <w:t>（3）被投诉管理处接到督导部转告的业主投诉后，应立即与业主取得联系。首先，向业主致歉；其次，对投诉的问题作耐心细致的解释，以取得业主的谅解、理解；再次，对在管理处职权范围内能处理的问题，应立即采取改进、补救措施做好善后工作，并认真做好回访工作。</w:t>
      </w:r>
    </w:p>
    <w:p>
      <w:pPr>
        <w:tabs>
          <w:tab w:val="left" w:pos="2940"/>
        </w:tabs>
        <w:spacing w:line="360" w:lineRule="auto"/>
        <w:ind w:firstLine="560" w:firstLineChars="200"/>
        <w:rPr>
          <w:rFonts w:hint="eastAsia" w:ascii="宋体" w:hAnsi="宋体"/>
          <w:sz w:val="28"/>
          <w:szCs w:val="28"/>
        </w:rPr>
      </w:pPr>
      <w:r>
        <w:rPr>
          <w:rFonts w:hint="eastAsia" w:ascii="宋体" w:hAnsi="宋体"/>
          <w:sz w:val="28"/>
          <w:szCs w:val="28"/>
        </w:rPr>
        <w:t>（4）对管理处无法解决的服务质量投诉问题，由质量督导部或会同物业管理部协调处理。</w:t>
      </w:r>
    </w:p>
    <w:p>
      <w:pPr>
        <w:tabs>
          <w:tab w:val="left" w:pos="2940"/>
        </w:tabs>
        <w:spacing w:line="360" w:lineRule="auto"/>
        <w:ind w:firstLine="560" w:firstLineChars="200"/>
        <w:rPr>
          <w:rFonts w:hint="eastAsia" w:ascii="宋体" w:hAnsi="宋体"/>
          <w:sz w:val="28"/>
          <w:szCs w:val="28"/>
        </w:rPr>
      </w:pPr>
      <w:r>
        <w:rPr>
          <w:rFonts w:hint="eastAsia" w:ascii="宋体" w:hAnsi="宋体"/>
          <w:sz w:val="28"/>
          <w:szCs w:val="28"/>
        </w:rPr>
        <w:t>（5）若投诉内容涉及到公司总体利益，或与管理处的经济考核目标有冲突时，应及时上报公司总经理室，待总经理室批示后，再行处理。</w:t>
      </w:r>
    </w:p>
    <w:p>
      <w:pPr>
        <w:tabs>
          <w:tab w:val="left" w:pos="2940"/>
        </w:tabs>
        <w:spacing w:line="360" w:lineRule="auto"/>
        <w:ind w:firstLine="560" w:firstLineChars="200"/>
        <w:rPr>
          <w:rFonts w:hint="eastAsia" w:ascii="宋体" w:hAnsi="宋体"/>
          <w:sz w:val="28"/>
          <w:szCs w:val="28"/>
        </w:rPr>
      </w:pPr>
      <w:r>
        <w:rPr>
          <w:rFonts w:hint="eastAsia" w:ascii="宋体" w:hAnsi="宋体"/>
          <w:sz w:val="28"/>
          <w:szCs w:val="28"/>
        </w:rPr>
        <w:t>（6）被投诉管理处应将质量督导部转告的业主投诉的处理结果、回访情况以书面或电子邮件形式上报质量督导部。</w:t>
      </w:r>
    </w:p>
    <w:p>
      <w:pPr>
        <w:ind w:firstLine="640" w:firstLineChars="200"/>
        <w:jc w:val="center"/>
        <w:rPr>
          <w:rFonts w:hint="eastAsia" w:ascii="黑体" w:eastAsia="黑体"/>
          <w:sz w:val="32"/>
          <w:szCs w:val="32"/>
        </w:rPr>
      </w:pPr>
      <w:r>
        <w:rPr>
          <w:rFonts w:hint="eastAsia" w:ascii="黑体" w:eastAsia="黑体"/>
          <w:sz w:val="32"/>
          <w:szCs w:val="32"/>
        </w:rPr>
        <w:t>员 工 守 则</w:t>
      </w:r>
    </w:p>
    <w:p>
      <w:pPr>
        <w:ind w:left="-540" w:leftChars="-257" w:firstLine="1116" w:firstLineChars="397"/>
        <w:outlineLvl w:val="0"/>
        <w:rPr>
          <w:rFonts w:hint="eastAsia"/>
          <w:b/>
          <w:sz w:val="28"/>
          <w:szCs w:val="28"/>
        </w:rPr>
      </w:pPr>
      <w:r>
        <w:rPr>
          <w:rFonts w:hint="eastAsia"/>
          <w:b/>
          <w:sz w:val="28"/>
          <w:szCs w:val="28"/>
        </w:rPr>
        <w:t>一、总则</w:t>
      </w:r>
    </w:p>
    <w:p>
      <w:pPr>
        <w:ind w:left="-540" w:leftChars="-257" w:firstLine="1120" w:firstLineChars="400"/>
        <w:rPr>
          <w:rFonts w:hint="eastAsia"/>
          <w:sz w:val="28"/>
          <w:szCs w:val="28"/>
        </w:rPr>
      </w:pPr>
      <w:r>
        <w:rPr>
          <w:rFonts w:hint="eastAsia"/>
          <w:sz w:val="28"/>
          <w:szCs w:val="28"/>
        </w:rPr>
        <w:t>1、热爱祖国，热爱生活，热爱********物业管理有限公司（以下简称公司）</w:t>
      </w:r>
    </w:p>
    <w:p>
      <w:pPr>
        <w:ind w:left="-540" w:leftChars="-257" w:firstLine="1120" w:firstLineChars="400"/>
        <w:rPr>
          <w:rFonts w:hint="eastAsia"/>
          <w:sz w:val="28"/>
          <w:szCs w:val="28"/>
        </w:rPr>
      </w:pPr>
      <w:r>
        <w:rPr>
          <w:rFonts w:hint="eastAsia"/>
          <w:sz w:val="28"/>
          <w:szCs w:val="28"/>
        </w:rPr>
        <w:t>2、遵守国家的政策和法令、遵守社会公德。</w:t>
      </w:r>
    </w:p>
    <w:p>
      <w:pPr>
        <w:ind w:left="-540" w:leftChars="-257" w:firstLine="1120" w:firstLineChars="400"/>
        <w:rPr>
          <w:rFonts w:hint="eastAsia"/>
          <w:sz w:val="28"/>
          <w:szCs w:val="28"/>
        </w:rPr>
      </w:pPr>
      <w:r>
        <w:rPr>
          <w:rFonts w:hint="eastAsia"/>
          <w:sz w:val="28"/>
          <w:szCs w:val="28"/>
        </w:rPr>
        <w:t>3、自觉遵守公司的各项规章制度。</w:t>
      </w:r>
    </w:p>
    <w:p>
      <w:pPr>
        <w:ind w:left="-540" w:leftChars="-257" w:firstLine="1116" w:firstLineChars="397"/>
        <w:outlineLvl w:val="0"/>
        <w:rPr>
          <w:rFonts w:hint="eastAsia"/>
          <w:b/>
          <w:sz w:val="28"/>
          <w:szCs w:val="28"/>
        </w:rPr>
      </w:pPr>
      <w:r>
        <w:rPr>
          <w:rFonts w:hint="eastAsia"/>
          <w:b/>
          <w:sz w:val="28"/>
          <w:szCs w:val="28"/>
        </w:rPr>
        <w:t>二、敬业精神</w:t>
      </w:r>
    </w:p>
    <w:p>
      <w:pPr>
        <w:ind w:left="-540" w:leftChars="-257" w:firstLine="1120" w:firstLineChars="400"/>
        <w:rPr>
          <w:rFonts w:hint="eastAsia"/>
          <w:sz w:val="28"/>
          <w:szCs w:val="28"/>
        </w:rPr>
      </w:pPr>
      <w:r>
        <w:rPr>
          <w:rFonts w:hint="eastAsia"/>
          <w:sz w:val="28"/>
          <w:szCs w:val="28"/>
        </w:rPr>
        <w:t>1、爱岗敬业，忠实于企业，钻研业务，勤奋工作。</w:t>
      </w:r>
    </w:p>
    <w:p>
      <w:pPr>
        <w:ind w:firstLine="560" w:firstLineChars="200"/>
        <w:rPr>
          <w:rFonts w:hint="eastAsia"/>
          <w:sz w:val="28"/>
          <w:szCs w:val="28"/>
        </w:rPr>
      </w:pPr>
      <w:r>
        <w:rPr>
          <w:rFonts w:hint="eastAsia"/>
          <w:sz w:val="28"/>
          <w:szCs w:val="28"/>
        </w:rPr>
        <w:t>2、尽岗尽职：在熟练掌握本岗位工作流程、技术专业知识的前提下，不断提高工作效率和工作质量。</w:t>
      </w:r>
    </w:p>
    <w:p>
      <w:pPr>
        <w:ind w:firstLine="562" w:firstLineChars="200"/>
        <w:outlineLvl w:val="0"/>
        <w:rPr>
          <w:rFonts w:hint="eastAsia"/>
          <w:b/>
          <w:sz w:val="28"/>
          <w:szCs w:val="28"/>
        </w:rPr>
      </w:pPr>
      <w:r>
        <w:rPr>
          <w:rFonts w:hint="eastAsia"/>
          <w:b/>
          <w:sz w:val="28"/>
          <w:szCs w:val="28"/>
        </w:rPr>
        <w:t>三、团队协作</w:t>
      </w:r>
    </w:p>
    <w:p>
      <w:pPr>
        <w:ind w:firstLine="560" w:firstLineChars="200"/>
        <w:rPr>
          <w:rFonts w:hint="eastAsia"/>
          <w:sz w:val="28"/>
          <w:szCs w:val="28"/>
        </w:rPr>
      </w:pPr>
      <w:r>
        <w:rPr>
          <w:rFonts w:hint="eastAsia"/>
          <w:sz w:val="28"/>
          <w:szCs w:val="28"/>
        </w:rPr>
        <w:t>1、紧密团结，精诚合作，工作中相互协调，相互支持，建立起融洽的人际关系。</w:t>
      </w:r>
    </w:p>
    <w:p>
      <w:pPr>
        <w:ind w:firstLine="560" w:firstLineChars="200"/>
        <w:rPr>
          <w:rFonts w:hint="eastAsia"/>
          <w:sz w:val="28"/>
          <w:szCs w:val="28"/>
        </w:rPr>
      </w:pPr>
      <w:r>
        <w:rPr>
          <w:rFonts w:hint="eastAsia"/>
          <w:sz w:val="28"/>
          <w:szCs w:val="28"/>
        </w:rPr>
        <w:t>2、严于律己，宽以待人，相互关心，相互尊敬，开展批评与自我批评。</w:t>
      </w:r>
    </w:p>
    <w:p>
      <w:pPr>
        <w:ind w:firstLine="560" w:firstLineChars="200"/>
        <w:rPr>
          <w:rFonts w:hint="eastAsia"/>
          <w:sz w:val="28"/>
          <w:szCs w:val="28"/>
        </w:rPr>
      </w:pPr>
      <w:r>
        <w:rPr>
          <w:rFonts w:hint="eastAsia"/>
          <w:sz w:val="28"/>
          <w:szCs w:val="28"/>
        </w:rPr>
        <w:t>3、不搞小团体、小帮派。倡导同志间亲密和谐的气氛。</w:t>
      </w:r>
    </w:p>
    <w:p>
      <w:pPr>
        <w:ind w:firstLine="562" w:firstLineChars="200"/>
        <w:outlineLvl w:val="0"/>
        <w:rPr>
          <w:rFonts w:hint="eastAsia"/>
          <w:b/>
          <w:sz w:val="28"/>
          <w:szCs w:val="28"/>
        </w:rPr>
      </w:pPr>
      <w:r>
        <w:rPr>
          <w:rFonts w:hint="eastAsia"/>
          <w:b/>
          <w:sz w:val="28"/>
          <w:szCs w:val="28"/>
        </w:rPr>
        <w:t>四、劳动纪律</w:t>
      </w:r>
    </w:p>
    <w:p>
      <w:pPr>
        <w:ind w:firstLine="560" w:firstLineChars="200"/>
        <w:rPr>
          <w:rFonts w:hint="eastAsia"/>
          <w:sz w:val="28"/>
          <w:szCs w:val="28"/>
        </w:rPr>
      </w:pPr>
      <w:r>
        <w:rPr>
          <w:rFonts w:hint="eastAsia"/>
          <w:sz w:val="28"/>
          <w:szCs w:val="28"/>
        </w:rPr>
        <w:t>1、下级服从上级是公司管理的基本原则，员工应自觉服从领导的工作安排和调动，不得公开顶撞领导，不得无故拒绝、拖延、敷衍或擅自终止领导安排的工作。</w:t>
      </w:r>
    </w:p>
    <w:p>
      <w:pPr>
        <w:ind w:firstLine="560" w:firstLineChars="200"/>
        <w:rPr>
          <w:rFonts w:hint="eastAsia"/>
          <w:sz w:val="28"/>
          <w:szCs w:val="28"/>
        </w:rPr>
      </w:pPr>
      <w:r>
        <w:rPr>
          <w:rFonts w:hint="eastAsia"/>
          <w:sz w:val="28"/>
          <w:szCs w:val="28"/>
        </w:rPr>
        <w:t>3、员工必须严格遵守工作纪律，不得擅离职守，不准串岗、聊天、吃零食、嬉笑、大声喧哗。</w:t>
      </w:r>
    </w:p>
    <w:p>
      <w:pPr>
        <w:ind w:firstLine="560" w:firstLineChars="200"/>
        <w:rPr>
          <w:rFonts w:hint="eastAsia"/>
          <w:sz w:val="28"/>
          <w:szCs w:val="28"/>
        </w:rPr>
      </w:pPr>
      <w:r>
        <w:rPr>
          <w:rFonts w:hint="eastAsia"/>
          <w:sz w:val="28"/>
          <w:szCs w:val="28"/>
        </w:rPr>
        <w:t>4、员工因故需申请各种假期时，应根据公司人事管理规定，有关材料和书面申请，经批准后，方可休假。在工作中要根据要求和规定，及时请示报告工作。在工作期间，如个人人事资料发生重要变更，如家庭地址、电话号码、自费学习及取得新学历证明等，应及时报公司总经理办公室。</w:t>
      </w:r>
    </w:p>
    <w:p>
      <w:pPr>
        <w:ind w:firstLine="560" w:firstLineChars="200"/>
        <w:rPr>
          <w:rFonts w:hint="eastAsia"/>
          <w:sz w:val="28"/>
          <w:szCs w:val="28"/>
        </w:rPr>
      </w:pPr>
      <w:r>
        <w:rPr>
          <w:rFonts w:hint="eastAsia"/>
          <w:sz w:val="28"/>
          <w:szCs w:val="28"/>
        </w:rPr>
        <w:t>5、工作时间要专心工作、精神振作、紧张有序，不用办公电话打私人电话、不接待亲友、不办理个人私事，更不得在办公区域内打麻将、玩扑克。不在禁烟区吸烟。</w:t>
      </w:r>
    </w:p>
    <w:p>
      <w:pPr>
        <w:ind w:firstLine="562" w:firstLineChars="200"/>
        <w:outlineLvl w:val="0"/>
        <w:rPr>
          <w:rFonts w:hint="eastAsia"/>
          <w:b/>
          <w:sz w:val="28"/>
          <w:szCs w:val="28"/>
        </w:rPr>
      </w:pPr>
      <w:r>
        <w:rPr>
          <w:rFonts w:hint="eastAsia"/>
          <w:b/>
          <w:sz w:val="28"/>
          <w:szCs w:val="28"/>
        </w:rPr>
        <w:t>五、着装</w:t>
      </w:r>
    </w:p>
    <w:p>
      <w:pPr>
        <w:ind w:firstLine="560" w:firstLineChars="200"/>
        <w:rPr>
          <w:rFonts w:hint="eastAsia"/>
          <w:sz w:val="28"/>
          <w:szCs w:val="28"/>
        </w:rPr>
      </w:pPr>
      <w:r>
        <w:rPr>
          <w:rFonts w:hint="eastAsia"/>
          <w:sz w:val="28"/>
          <w:szCs w:val="28"/>
        </w:rPr>
        <w:t>1、上班期间须穿公司统一制作的服装。</w:t>
      </w:r>
    </w:p>
    <w:p>
      <w:pPr>
        <w:ind w:firstLine="560" w:firstLineChars="200"/>
        <w:rPr>
          <w:rFonts w:hint="eastAsia"/>
          <w:sz w:val="28"/>
          <w:szCs w:val="28"/>
        </w:rPr>
      </w:pPr>
      <w:r>
        <w:rPr>
          <w:rFonts w:hint="eastAsia"/>
          <w:sz w:val="28"/>
          <w:szCs w:val="28"/>
        </w:rPr>
        <w:t>2、所有工作人员的着装必须保持清洁、平整，不得带有污迹、折皱，开线、掉扣。</w:t>
      </w:r>
    </w:p>
    <w:p>
      <w:pPr>
        <w:ind w:firstLine="560" w:firstLineChars="200"/>
        <w:rPr>
          <w:rFonts w:hint="eastAsia"/>
          <w:sz w:val="28"/>
          <w:szCs w:val="28"/>
        </w:rPr>
      </w:pPr>
      <w:r>
        <w:rPr>
          <w:rFonts w:hint="eastAsia"/>
          <w:sz w:val="28"/>
          <w:szCs w:val="28"/>
        </w:rPr>
        <w:t>3、着装应得体、光洁，系物端正，不准卷衣袖、裤腿，保证定期换洗。</w:t>
      </w:r>
    </w:p>
    <w:p>
      <w:pPr>
        <w:ind w:firstLine="560" w:firstLineChars="200"/>
        <w:rPr>
          <w:rFonts w:hint="eastAsia"/>
          <w:sz w:val="28"/>
          <w:szCs w:val="28"/>
        </w:rPr>
      </w:pPr>
      <w:r>
        <w:rPr>
          <w:rFonts w:hint="eastAsia"/>
          <w:sz w:val="28"/>
          <w:szCs w:val="28"/>
        </w:rPr>
        <w:t>4、穿皮鞋上班，皮鞋应保持光亮，鞋后跟不得钉钉。女员工如着裙装，应穿肉色丝袜，男员工应穿深色袜子。</w:t>
      </w:r>
    </w:p>
    <w:p>
      <w:pPr>
        <w:ind w:firstLine="562" w:firstLineChars="200"/>
        <w:outlineLvl w:val="0"/>
        <w:rPr>
          <w:rFonts w:hint="eastAsia"/>
          <w:b/>
          <w:sz w:val="28"/>
          <w:szCs w:val="28"/>
        </w:rPr>
      </w:pPr>
      <w:r>
        <w:rPr>
          <w:rFonts w:hint="eastAsia"/>
          <w:b/>
          <w:sz w:val="28"/>
          <w:szCs w:val="28"/>
        </w:rPr>
        <w:t>六、仪表仪容</w:t>
      </w:r>
    </w:p>
    <w:p>
      <w:pPr>
        <w:ind w:firstLine="560" w:firstLineChars="200"/>
        <w:rPr>
          <w:rFonts w:hint="eastAsia"/>
          <w:sz w:val="28"/>
          <w:szCs w:val="28"/>
        </w:rPr>
      </w:pPr>
      <w:r>
        <w:rPr>
          <w:rFonts w:hint="eastAsia"/>
          <w:sz w:val="28"/>
          <w:szCs w:val="28"/>
        </w:rPr>
        <w:t>1、员工必须注重仪表仪容的美感，保持衣冠、头发整洁，按指定位置佩带胸牌。</w:t>
      </w:r>
    </w:p>
    <w:p>
      <w:pPr>
        <w:ind w:firstLine="560" w:firstLineChars="200"/>
        <w:rPr>
          <w:rFonts w:hint="eastAsia"/>
          <w:sz w:val="28"/>
          <w:szCs w:val="28"/>
        </w:rPr>
      </w:pPr>
      <w:r>
        <w:rPr>
          <w:rFonts w:hint="eastAsia"/>
          <w:sz w:val="28"/>
          <w:szCs w:val="28"/>
        </w:rPr>
        <w:t>2、男员工发长不盖耳、不遮领，不准留大鬓角、小胡子，胡须应天天刮，不得烫发。</w:t>
      </w:r>
    </w:p>
    <w:p>
      <w:pPr>
        <w:ind w:firstLine="560" w:firstLineChars="200"/>
        <w:rPr>
          <w:rFonts w:hint="eastAsia"/>
          <w:sz w:val="28"/>
          <w:szCs w:val="28"/>
        </w:rPr>
      </w:pPr>
      <w:r>
        <w:rPr>
          <w:rFonts w:hint="eastAsia"/>
          <w:sz w:val="28"/>
          <w:szCs w:val="28"/>
        </w:rPr>
        <w:t>3、女员工应保持清雅淡妆，打扮适度，不得浓妆艳抹，避免使用味浓的化妆品。</w:t>
      </w:r>
    </w:p>
    <w:p>
      <w:pPr>
        <w:ind w:firstLine="560" w:firstLineChars="200"/>
        <w:rPr>
          <w:rFonts w:hint="eastAsia"/>
          <w:sz w:val="28"/>
          <w:szCs w:val="28"/>
        </w:rPr>
      </w:pPr>
      <w:r>
        <w:rPr>
          <w:rFonts w:hint="eastAsia"/>
          <w:sz w:val="28"/>
          <w:szCs w:val="28"/>
        </w:rPr>
        <w:t>4、员工在岗时间里，除结婚、订婚戒指之外，不得佩带其他任何饰物。</w:t>
      </w:r>
    </w:p>
    <w:p>
      <w:pPr>
        <w:ind w:firstLine="560" w:firstLineChars="200"/>
        <w:rPr>
          <w:rFonts w:hint="eastAsia"/>
          <w:sz w:val="28"/>
          <w:szCs w:val="28"/>
        </w:rPr>
      </w:pPr>
      <w:r>
        <w:rPr>
          <w:rFonts w:hint="eastAsia"/>
          <w:sz w:val="28"/>
          <w:szCs w:val="28"/>
        </w:rPr>
        <w:t>5、经常剪指甲、保持干净，不得蓄长指甲，不得涂有色指甲油。</w:t>
      </w:r>
    </w:p>
    <w:p>
      <w:pPr>
        <w:ind w:firstLine="560" w:firstLineChars="200"/>
        <w:rPr>
          <w:rFonts w:hint="eastAsia"/>
          <w:sz w:val="28"/>
          <w:szCs w:val="28"/>
        </w:rPr>
      </w:pPr>
      <w:r>
        <w:rPr>
          <w:rFonts w:hint="eastAsia"/>
          <w:sz w:val="28"/>
          <w:szCs w:val="28"/>
        </w:rPr>
        <w:t>6、注意个人卫生，无汗味异味，上岗前不得饮酒或吃葱、蒜等辛辣食物，保持口腔卫生。</w:t>
      </w:r>
    </w:p>
    <w:p>
      <w:pPr>
        <w:ind w:firstLine="560" w:firstLineChars="200"/>
        <w:rPr>
          <w:rFonts w:hint="eastAsia"/>
          <w:sz w:val="28"/>
          <w:szCs w:val="28"/>
        </w:rPr>
      </w:pPr>
      <w:r>
        <w:rPr>
          <w:rFonts w:hint="eastAsia"/>
          <w:sz w:val="28"/>
          <w:szCs w:val="28"/>
        </w:rPr>
        <w:t>7、坐姿要上身挺直，不要弯曲，与他人谈话时双腿不要翘叠和晃动。</w:t>
      </w:r>
    </w:p>
    <w:p>
      <w:pPr>
        <w:ind w:firstLine="560" w:firstLineChars="200"/>
        <w:rPr>
          <w:rFonts w:hint="eastAsia"/>
          <w:sz w:val="28"/>
          <w:szCs w:val="28"/>
        </w:rPr>
      </w:pPr>
      <w:r>
        <w:rPr>
          <w:rFonts w:hint="eastAsia"/>
          <w:sz w:val="28"/>
          <w:szCs w:val="28"/>
        </w:rPr>
        <w:t>8、行走时保持步伐轻盈，双臂自然摆动。</w:t>
      </w:r>
    </w:p>
    <w:p>
      <w:pPr>
        <w:ind w:firstLine="560" w:firstLineChars="200"/>
        <w:rPr>
          <w:rFonts w:hint="eastAsia"/>
          <w:sz w:val="28"/>
          <w:szCs w:val="28"/>
        </w:rPr>
      </w:pPr>
      <w:r>
        <w:rPr>
          <w:rFonts w:hint="eastAsia"/>
          <w:sz w:val="28"/>
          <w:szCs w:val="28"/>
        </w:rPr>
        <w:t>9、站时应挺胸、收腹，不得叉腰、抱肩，不得依靠它物。</w:t>
      </w:r>
    </w:p>
    <w:p>
      <w:pPr>
        <w:ind w:firstLine="562" w:firstLineChars="200"/>
        <w:outlineLvl w:val="0"/>
        <w:rPr>
          <w:rFonts w:hint="eastAsia"/>
          <w:b/>
          <w:sz w:val="28"/>
          <w:szCs w:val="28"/>
        </w:rPr>
      </w:pPr>
      <w:r>
        <w:rPr>
          <w:rFonts w:hint="eastAsia"/>
          <w:b/>
          <w:sz w:val="28"/>
          <w:szCs w:val="28"/>
        </w:rPr>
        <w:t>七、文明礼貌</w:t>
      </w:r>
    </w:p>
    <w:p>
      <w:pPr>
        <w:ind w:firstLine="560" w:firstLineChars="200"/>
        <w:rPr>
          <w:rFonts w:hint="eastAsia"/>
          <w:sz w:val="28"/>
          <w:szCs w:val="28"/>
        </w:rPr>
      </w:pPr>
      <w:r>
        <w:rPr>
          <w:rFonts w:hint="eastAsia"/>
          <w:sz w:val="28"/>
          <w:szCs w:val="28"/>
        </w:rPr>
        <w:t>1、会客应到专用会客室。</w:t>
      </w:r>
    </w:p>
    <w:p>
      <w:pPr>
        <w:ind w:firstLine="560" w:firstLineChars="200"/>
        <w:rPr>
          <w:rFonts w:hint="eastAsia"/>
          <w:sz w:val="28"/>
          <w:szCs w:val="28"/>
        </w:rPr>
      </w:pPr>
      <w:r>
        <w:rPr>
          <w:rFonts w:hint="eastAsia"/>
          <w:sz w:val="28"/>
          <w:szCs w:val="28"/>
        </w:rPr>
        <w:t>2、接待客人态度要自然、大方、热情、稳重，做到微笑服务，恰当地用好敬语。</w:t>
      </w:r>
    </w:p>
    <w:p>
      <w:pPr>
        <w:ind w:firstLine="560" w:firstLineChars="200"/>
        <w:rPr>
          <w:rFonts w:hint="eastAsia"/>
          <w:sz w:val="28"/>
          <w:szCs w:val="28"/>
        </w:rPr>
      </w:pPr>
      <w:r>
        <w:rPr>
          <w:rFonts w:hint="eastAsia"/>
          <w:sz w:val="28"/>
          <w:szCs w:val="28"/>
        </w:rPr>
        <w:t>3、与客人相遇时，要主动让路；与客人同行时，应礼让客人先行；同乘电梯时，应让客人先上先下。</w:t>
      </w:r>
    </w:p>
    <w:p>
      <w:pPr>
        <w:ind w:firstLine="560" w:firstLineChars="200"/>
        <w:rPr>
          <w:rFonts w:hint="eastAsia"/>
          <w:sz w:val="28"/>
          <w:szCs w:val="28"/>
        </w:rPr>
      </w:pPr>
      <w:r>
        <w:rPr>
          <w:rFonts w:hint="eastAsia"/>
          <w:sz w:val="28"/>
          <w:szCs w:val="28"/>
        </w:rPr>
        <w:t>4、接待客人时，要把握好握手的分寸；握手应姿势端正，用力适度，左手不得揣兜。</w:t>
      </w:r>
    </w:p>
    <w:p>
      <w:pPr>
        <w:ind w:firstLine="560" w:firstLineChars="200"/>
        <w:rPr>
          <w:rFonts w:hint="eastAsia"/>
          <w:sz w:val="28"/>
          <w:szCs w:val="28"/>
        </w:rPr>
      </w:pPr>
      <w:r>
        <w:rPr>
          <w:rFonts w:hint="eastAsia"/>
          <w:sz w:val="28"/>
          <w:szCs w:val="28"/>
        </w:rPr>
        <w:t>5、与客人谈话时应站姿端正，讲究礼貌，用心聆听，语气温和文雅，听到意见、批评时能冷静对待，及时上报。</w:t>
      </w:r>
    </w:p>
    <w:p>
      <w:pPr>
        <w:ind w:firstLine="560" w:firstLineChars="200"/>
        <w:rPr>
          <w:rFonts w:hint="eastAsia"/>
          <w:sz w:val="28"/>
          <w:szCs w:val="28"/>
        </w:rPr>
      </w:pPr>
      <w:r>
        <w:rPr>
          <w:rFonts w:hint="eastAsia"/>
          <w:sz w:val="28"/>
          <w:szCs w:val="28"/>
        </w:rPr>
        <w:t>6、接转电话，要先说“您好”，再报上公司名，声音要温和，一律用文明用语。需要记录的，要准确无误。</w:t>
      </w:r>
    </w:p>
    <w:p>
      <w:pPr>
        <w:ind w:firstLine="562" w:firstLineChars="200"/>
        <w:outlineLvl w:val="0"/>
        <w:rPr>
          <w:rFonts w:hint="eastAsia"/>
          <w:b/>
          <w:sz w:val="28"/>
          <w:szCs w:val="28"/>
        </w:rPr>
      </w:pPr>
      <w:r>
        <w:rPr>
          <w:rFonts w:hint="eastAsia"/>
          <w:b/>
          <w:sz w:val="28"/>
          <w:szCs w:val="28"/>
        </w:rPr>
        <w:t>八、美化环境</w:t>
      </w:r>
    </w:p>
    <w:p>
      <w:pPr>
        <w:ind w:firstLine="560" w:firstLineChars="200"/>
        <w:rPr>
          <w:rFonts w:hint="eastAsia"/>
          <w:sz w:val="28"/>
          <w:szCs w:val="28"/>
        </w:rPr>
      </w:pPr>
      <w:r>
        <w:rPr>
          <w:rFonts w:hint="eastAsia"/>
          <w:sz w:val="28"/>
          <w:szCs w:val="28"/>
        </w:rPr>
        <w:t>1、爱护公司的一切财产，节约用水、用电、办公用品及消耗品，不准私自乱动拿用。</w:t>
      </w:r>
    </w:p>
    <w:p>
      <w:pPr>
        <w:ind w:firstLine="560" w:firstLineChars="200"/>
        <w:rPr>
          <w:rFonts w:hint="eastAsia"/>
          <w:sz w:val="28"/>
          <w:szCs w:val="28"/>
        </w:rPr>
      </w:pPr>
      <w:r>
        <w:rPr>
          <w:rFonts w:hint="eastAsia"/>
          <w:sz w:val="28"/>
          <w:szCs w:val="28"/>
        </w:rPr>
        <w:t>2、养成讲卫生的美德，不随地吐痰、丢纸屑、果皮、烟头及杂物，不乱涂乱画，如在公共场所发现纸屑，杂物等应随手抬起来，以保护公司环境的清洁。</w:t>
      </w:r>
    </w:p>
    <w:p>
      <w:pPr>
        <w:ind w:firstLine="560" w:firstLineChars="200"/>
        <w:rPr>
          <w:rFonts w:hint="eastAsia"/>
          <w:sz w:val="28"/>
          <w:szCs w:val="28"/>
        </w:rPr>
      </w:pPr>
      <w:r>
        <w:rPr>
          <w:rFonts w:hint="eastAsia"/>
          <w:sz w:val="28"/>
          <w:szCs w:val="28"/>
        </w:rPr>
        <w:t>3、创造优美的办公环境，不得损坏公司配置的各种器具、设施。不得随意乱堆乱挂各种物品。与办公无关的物品，不得带入办公现场。</w:t>
      </w:r>
    </w:p>
    <w:p>
      <w:pPr>
        <w:ind w:firstLine="560" w:firstLineChars="200"/>
        <w:rPr>
          <w:rFonts w:hint="eastAsia"/>
          <w:sz w:val="28"/>
          <w:szCs w:val="28"/>
        </w:rPr>
      </w:pPr>
      <w:r>
        <w:rPr>
          <w:rFonts w:hint="eastAsia"/>
          <w:sz w:val="28"/>
          <w:szCs w:val="28"/>
        </w:rPr>
        <w:t>4、保持办公环境的肃静，不得在办公场所内喧哗、聊天或随意制造噪音。</w:t>
      </w:r>
    </w:p>
    <w:p>
      <w:pPr>
        <w:ind w:firstLine="560" w:firstLineChars="200"/>
        <w:rPr>
          <w:rFonts w:hint="eastAsia"/>
          <w:sz w:val="28"/>
          <w:szCs w:val="28"/>
        </w:rPr>
      </w:pPr>
      <w:r>
        <w:rPr>
          <w:rFonts w:hint="eastAsia"/>
          <w:sz w:val="28"/>
          <w:szCs w:val="28"/>
        </w:rPr>
        <w:t>5、保持清洁卫生，及时清理办公用品。处理完毕的文件、资料及时销毁或存档，不得堆积在办公现场。</w:t>
      </w:r>
    </w:p>
    <w:p>
      <w:pPr>
        <w:ind w:firstLine="560" w:firstLineChars="200"/>
        <w:rPr>
          <w:rFonts w:hint="eastAsia"/>
          <w:sz w:val="28"/>
          <w:szCs w:val="28"/>
        </w:rPr>
      </w:pPr>
      <w:r>
        <w:rPr>
          <w:rFonts w:hint="eastAsia"/>
          <w:sz w:val="28"/>
          <w:szCs w:val="28"/>
        </w:rPr>
        <w:t>6、办公区域严禁吸烟，若吸烟请到会客室或卫生间。</w:t>
      </w:r>
    </w:p>
    <w:p>
      <w:pPr>
        <w:ind w:firstLine="560" w:firstLineChars="200"/>
        <w:rPr>
          <w:rFonts w:hint="eastAsia"/>
          <w:sz w:val="28"/>
          <w:szCs w:val="28"/>
        </w:rPr>
      </w:pPr>
      <w:r>
        <w:rPr>
          <w:rFonts w:hint="eastAsia"/>
          <w:sz w:val="28"/>
          <w:szCs w:val="28"/>
        </w:rPr>
        <w:t>7、办公物品实行定位置管理，以利于提高工作效率。</w:t>
      </w:r>
    </w:p>
    <w:p>
      <w:pPr>
        <w:ind w:firstLine="562" w:firstLineChars="200"/>
        <w:outlineLvl w:val="0"/>
        <w:rPr>
          <w:rFonts w:hint="eastAsia"/>
          <w:b/>
          <w:sz w:val="28"/>
          <w:szCs w:val="28"/>
        </w:rPr>
      </w:pPr>
      <w:r>
        <w:rPr>
          <w:rFonts w:hint="eastAsia"/>
          <w:b/>
          <w:sz w:val="28"/>
          <w:szCs w:val="28"/>
        </w:rPr>
        <w:t>九、清正廉洁</w:t>
      </w:r>
    </w:p>
    <w:p>
      <w:pPr>
        <w:ind w:firstLine="560" w:firstLineChars="200"/>
        <w:rPr>
          <w:rFonts w:hint="eastAsia"/>
          <w:sz w:val="28"/>
          <w:szCs w:val="28"/>
        </w:rPr>
      </w:pPr>
      <w:r>
        <w:rPr>
          <w:rFonts w:hint="eastAsia"/>
          <w:sz w:val="28"/>
          <w:szCs w:val="28"/>
        </w:rPr>
        <w:t>1、遵守职业道德，不贪污受贿，自觉抵制社会上的不正之风。</w:t>
      </w:r>
    </w:p>
    <w:p>
      <w:pPr>
        <w:ind w:firstLine="560" w:firstLineChars="200"/>
        <w:rPr>
          <w:rFonts w:hint="eastAsia"/>
          <w:sz w:val="28"/>
          <w:szCs w:val="28"/>
        </w:rPr>
      </w:pPr>
      <w:r>
        <w:rPr>
          <w:rFonts w:hint="eastAsia"/>
          <w:sz w:val="28"/>
          <w:szCs w:val="28"/>
        </w:rPr>
        <w:t>2、不得利用职务和工作之便向他人索取钱财或为个人亲友谋私利。</w:t>
      </w:r>
    </w:p>
    <w:p>
      <w:pPr>
        <w:ind w:firstLine="560" w:firstLineChars="200"/>
        <w:rPr>
          <w:rFonts w:hint="eastAsia"/>
          <w:sz w:val="28"/>
          <w:szCs w:val="28"/>
        </w:rPr>
      </w:pPr>
      <w:r>
        <w:rPr>
          <w:rFonts w:hint="eastAsia"/>
          <w:sz w:val="28"/>
          <w:szCs w:val="28"/>
        </w:rPr>
        <w:t>3、不得挪用公司的财物，更不得利用职务之便公司财物化为己有或转送他人。</w:t>
      </w:r>
    </w:p>
    <w:p>
      <w:pPr>
        <w:ind w:firstLine="562" w:firstLineChars="200"/>
        <w:outlineLvl w:val="0"/>
        <w:rPr>
          <w:rFonts w:hint="eastAsia"/>
          <w:b/>
          <w:sz w:val="28"/>
          <w:szCs w:val="28"/>
        </w:rPr>
      </w:pPr>
      <w:r>
        <w:rPr>
          <w:rFonts w:hint="eastAsia"/>
          <w:b/>
          <w:sz w:val="28"/>
          <w:szCs w:val="28"/>
        </w:rPr>
        <w:t>十、安全保密</w:t>
      </w:r>
    </w:p>
    <w:p>
      <w:pPr>
        <w:ind w:firstLine="560" w:firstLineChars="200"/>
        <w:rPr>
          <w:rFonts w:hint="eastAsia"/>
          <w:sz w:val="28"/>
          <w:szCs w:val="28"/>
        </w:rPr>
      </w:pPr>
      <w:r>
        <w:rPr>
          <w:rFonts w:hint="eastAsia"/>
          <w:sz w:val="28"/>
          <w:szCs w:val="28"/>
        </w:rPr>
        <w:t>1、要随时随地注意防火安全，发现不安全隐患要及时报告处理。每个人员都要熟知防火设施的位置和使用方法。</w:t>
      </w:r>
    </w:p>
    <w:p>
      <w:pPr>
        <w:ind w:firstLine="560" w:firstLineChars="200"/>
        <w:rPr>
          <w:rFonts w:hint="eastAsia"/>
          <w:sz w:val="28"/>
          <w:szCs w:val="28"/>
        </w:rPr>
      </w:pPr>
      <w:r>
        <w:rPr>
          <w:rFonts w:hint="eastAsia"/>
          <w:sz w:val="28"/>
          <w:szCs w:val="28"/>
        </w:rPr>
        <w:t>2、不得将贵重物品、现金存放在办公室内。办公室无人时要随手关门。</w:t>
      </w:r>
    </w:p>
    <w:p>
      <w:pPr>
        <w:ind w:firstLine="560" w:firstLineChars="200"/>
        <w:rPr>
          <w:rFonts w:hint="eastAsia"/>
          <w:sz w:val="28"/>
          <w:szCs w:val="28"/>
        </w:rPr>
      </w:pPr>
      <w:r>
        <w:rPr>
          <w:rFonts w:hint="eastAsia"/>
          <w:sz w:val="28"/>
          <w:szCs w:val="28"/>
        </w:rPr>
        <w:t>3、严守机密，公司的机密文件资料要及时归档，妥善保管，严格借阅手续的。任何人不得向外界泄露、传播公司的机密（包括经营决策、市场推广方案、规划设计方案、财务收支情况、预概算标准、施工订货合同、员工收入数额等），做到“不该说的话不说，不该问的事不问”。作废的资料、单据要及时用碎纸机粉碎。</w:t>
      </w:r>
    </w:p>
    <w:p>
      <w:pPr>
        <w:ind w:firstLine="562" w:firstLineChars="200"/>
        <w:outlineLvl w:val="0"/>
        <w:rPr>
          <w:rFonts w:hint="eastAsia"/>
          <w:b/>
          <w:sz w:val="28"/>
          <w:szCs w:val="28"/>
        </w:rPr>
      </w:pPr>
      <w:r>
        <w:rPr>
          <w:rFonts w:hint="eastAsia"/>
          <w:b/>
          <w:sz w:val="28"/>
          <w:szCs w:val="28"/>
        </w:rPr>
        <w:t>十一、奖惩条例</w:t>
      </w:r>
    </w:p>
    <w:p>
      <w:pPr>
        <w:ind w:firstLine="560" w:firstLineChars="200"/>
        <w:rPr>
          <w:rFonts w:hint="eastAsia"/>
          <w:sz w:val="28"/>
          <w:szCs w:val="28"/>
        </w:rPr>
      </w:pPr>
      <w:r>
        <w:rPr>
          <w:rFonts w:hint="eastAsia"/>
          <w:sz w:val="28"/>
          <w:szCs w:val="28"/>
        </w:rPr>
        <w:t>奖励</w:t>
      </w:r>
    </w:p>
    <w:p>
      <w:pPr>
        <w:ind w:firstLine="560" w:firstLineChars="200"/>
        <w:rPr>
          <w:rFonts w:hint="eastAsia"/>
          <w:sz w:val="28"/>
          <w:szCs w:val="28"/>
        </w:rPr>
      </w:pPr>
      <w:r>
        <w:rPr>
          <w:rFonts w:hint="eastAsia"/>
          <w:sz w:val="28"/>
          <w:szCs w:val="28"/>
        </w:rPr>
        <w:t>公司每年将评选一次优秀集体和优秀个人。对于有特殊贡献的员工，公司将酌情给予奖励，奖励分为精神奖励（通报表扬、记功）、物质奖励（奖品、奖金）以及晋职和晋级四种。</w:t>
      </w:r>
    </w:p>
    <w:p>
      <w:pPr>
        <w:ind w:firstLine="560" w:firstLineChars="200"/>
        <w:rPr>
          <w:rFonts w:hint="eastAsia"/>
          <w:sz w:val="28"/>
          <w:szCs w:val="28"/>
        </w:rPr>
      </w:pPr>
      <w:r>
        <w:rPr>
          <w:rFonts w:hint="eastAsia"/>
          <w:sz w:val="28"/>
          <w:szCs w:val="28"/>
        </w:rPr>
        <w:t>（一） 有下列事迹之一者，给予通报表扬，并酌情嘉奖。</w:t>
      </w:r>
    </w:p>
    <w:p>
      <w:pPr>
        <w:ind w:firstLine="560" w:firstLineChars="200"/>
        <w:rPr>
          <w:rFonts w:hint="eastAsia"/>
          <w:sz w:val="28"/>
          <w:szCs w:val="28"/>
        </w:rPr>
      </w:pPr>
      <w:r>
        <w:rPr>
          <w:rFonts w:hint="eastAsia"/>
          <w:sz w:val="28"/>
          <w:szCs w:val="28"/>
        </w:rPr>
        <w:t>1、工作表现优秀，认真负责，工作成绩突出者。</w:t>
      </w:r>
    </w:p>
    <w:p>
      <w:pPr>
        <w:ind w:firstLine="560" w:firstLineChars="200"/>
        <w:rPr>
          <w:rFonts w:hint="eastAsia"/>
          <w:sz w:val="28"/>
          <w:szCs w:val="28"/>
        </w:rPr>
      </w:pPr>
      <w:r>
        <w:rPr>
          <w:rFonts w:hint="eastAsia"/>
          <w:sz w:val="28"/>
          <w:szCs w:val="28"/>
        </w:rPr>
        <w:t>2、爱惜公物、厉行节约，成绩显著者。</w:t>
      </w:r>
    </w:p>
    <w:p>
      <w:pPr>
        <w:ind w:firstLine="560" w:firstLineChars="200"/>
        <w:rPr>
          <w:rFonts w:hint="eastAsia"/>
          <w:sz w:val="28"/>
          <w:szCs w:val="28"/>
        </w:rPr>
      </w:pPr>
      <w:r>
        <w:rPr>
          <w:rFonts w:hint="eastAsia"/>
          <w:sz w:val="28"/>
          <w:szCs w:val="28"/>
        </w:rPr>
        <w:t>3、发现事故隐患，及时采取措施，防止重大事故发生者。</w:t>
      </w:r>
    </w:p>
    <w:p>
      <w:pPr>
        <w:ind w:firstLine="560" w:firstLineChars="200"/>
        <w:rPr>
          <w:rFonts w:hint="eastAsia"/>
          <w:sz w:val="28"/>
          <w:szCs w:val="28"/>
        </w:rPr>
      </w:pPr>
      <w:r>
        <w:rPr>
          <w:rFonts w:hint="eastAsia"/>
          <w:sz w:val="28"/>
          <w:szCs w:val="28"/>
        </w:rPr>
        <w:t>4、对外服务创造良好声誉者。</w:t>
      </w:r>
    </w:p>
    <w:p>
      <w:pPr>
        <w:ind w:firstLine="560" w:firstLineChars="200"/>
        <w:rPr>
          <w:rFonts w:hint="eastAsia"/>
          <w:sz w:val="28"/>
          <w:szCs w:val="28"/>
        </w:rPr>
      </w:pPr>
      <w:r>
        <w:rPr>
          <w:rFonts w:hint="eastAsia"/>
          <w:sz w:val="28"/>
          <w:szCs w:val="28"/>
        </w:rPr>
        <w:t>5、关心公司发展，提出合理化建议，经采纳实施有显著成效者。</w:t>
      </w:r>
    </w:p>
    <w:p>
      <w:pPr>
        <w:ind w:firstLine="560" w:firstLineChars="200"/>
        <w:rPr>
          <w:rFonts w:hint="eastAsia"/>
          <w:sz w:val="28"/>
          <w:szCs w:val="28"/>
        </w:rPr>
      </w:pPr>
      <w:r>
        <w:rPr>
          <w:rFonts w:hint="eastAsia"/>
          <w:sz w:val="28"/>
          <w:szCs w:val="28"/>
        </w:rPr>
        <w:t>6、为保护公司财产及人民的生命安全，见义勇为事迹突出者。</w:t>
      </w:r>
    </w:p>
    <w:p>
      <w:pPr>
        <w:ind w:firstLine="560" w:firstLineChars="200"/>
        <w:rPr>
          <w:rFonts w:hint="eastAsia"/>
          <w:sz w:val="28"/>
          <w:szCs w:val="28"/>
        </w:rPr>
      </w:pPr>
      <w:r>
        <w:rPr>
          <w:rFonts w:hint="eastAsia"/>
          <w:sz w:val="28"/>
          <w:szCs w:val="28"/>
        </w:rPr>
        <w:t>（二） 根据实际考核情况，每年年终举行评选优秀员工（特等、一等、二等、三等奖），及优秀管理者（特等、一等、二等、三等奖），发放奖励金的标准由公司总经理办公会确定。</w:t>
      </w:r>
    </w:p>
    <w:p>
      <w:pPr>
        <w:ind w:firstLine="560" w:firstLineChars="200"/>
        <w:rPr>
          <w:rFonts w:hint="eastAsia"/>
          <w:sz w:val="28"/>
          <w:szCs w:val="28"/>
        </w:rPr>
      </w:pPr>
      <w:r>
        <w:rPr>
          <w:rFonts w:hint="eastAsia"/>
          <w:sz w:val="28"/>
          <w:szCs w:val="28"/>
        </w:rPr>
        <w:t>（三） 有下列事迹之一者，给予记功、嘉奖并申报晋职、晋级。</w:t>
      </w:r>
    </w:p>
    <w:p>
      <w:pPr>
        <w:ind w:firstLine="560" w:firstLineChars="200"/>
        <w:rPr>
          <w:rFonts w:hint="eastAsia"/>
          <w:sz w:val="28"/>
          <w:szCs w:val="28"/>
        </w:rPr>
      </w:pPr>
      <w:r>
        <w:rPr>
          <w:rFonts w:hint="eastAsia"/>
          <w:sz w:val="28"/>
          <w:szCs w:val="28"/>
        </w:rPr>
        <w:t>1、积极开拓经营范围，创造可观的经济效益。</w:t>
      </w:r>
    </w:p>
    <w:p>
      <w:pPr>
        <w:ind w:firstLine="560" w:firstLineChars="200"/>
        <w:rPr>
          <w:rFonts w:hint="eastAsia"/>
          <w:sz w:val="28"/>
          <w:szCs w:val="28"/>
        </w:rPr>
      </w:pPr>
      <w:r>
        <w:rPr>
          <w:rFonts w:hint="eastAsia"/>
          <w:sz w:val="28"/>
          <w:szCs w:val="28"/>
        </w:rPr>
        <w:t>2、解决重大经营难题，使工程项目得以顺利实施。</w:t>
      </w:r>
    </w:p>
    <w:p>
      <w:pPr>
        <w:ind w:firstLine="560" w:firstLineChars="200"/>
        <w:rPr>
          <w:rFonts w:hint="eastAsia"/>
          <w:sz w:val="28"/>
          <w:szCs w:val="28"/>
        </w:rPr>
      </w:pPr>
      <w:r>
        <w:rPr>
          <w:rFonts w:hint="eastAsia"/>
          <w:sz w:val="28"/>
          <w:szCs w:val="28"/>
        </w:rPr>
        <w:t>3、对项目方案提出合理化建议，经实施为公司节省大量资金。</w:t>
      </w:r>
    </w:p>
    <w:p>
      <w:pPr>
        <w:ind w:firstLine="560" w:firstLineChars="200"/>
        <w:rPr>
          <w:rFonts w:hint="eastAsia"/>
          <w:sz w:val="28"/>
          <w:szCs w:val="28"/>
        </w:rPr>
      </w:pPr>
      <w:r>
        <w:rPr>
          <w:rFonts w:hint="eastAsia"/>
          <w:sz w:val="28"/>
          <w:szCs w:val="28"/>
        </w:rPr>
        <w:t>4、保护国家和公司财产利益不受侵害，并做出突出贡献。</w:t>
      </w:r>
    </w:p>
    <w:p>
      <w:pPr>
        <w:ind w:firstLine="560" w:firstLineChars="200"/>
        <w:rPr>
          <w:rFonts w:hint="eastAsia"/>
          <w:sz w:val="28"/>
          <w:szCs w:val="28"/>
        </w:rPr>
      </w:pPr>
      <w:r>
        <w:rPr>
          <w:rFonts w:hint="eastAsia"/>
          <w:sz w:val="28"/>
          <w:szCs w:val="28"/>
        </w:rPr>
        <w:t>5、对改革公司管理、扩大公司信誉、提高服务质量有重大贡献。</w:t>
      </w:r>
    </w:p>
    <w:p>
      <w:pPr>
        <w:ind w:firstLine="560" w:firstLineChars="200"/>
        <w:rPr>
          <w:rFonts w:hint="eastAsia"/>
          <w:sz w:val="28"/>
          <w:szCs w:val="28"/>
        </w:rPr>
      </w:pPr>
      <w:r>
        <w:rPr>
          <w:rFonts w:hint="eastAsia"/>
          <w:sz w:val="28"/>
          <w:szCs w:val="28"/>
        </w:rPr>
        <w:t>6、发现事故苗头，采取有力措施，防止重大事故发生。</w:t>
      </w:r>
    </w:p>
    <w:p>
      <w:pPr>
        <w:ind w:firstLine="560" w:firstLineChars="200"/>
        <w:rPr>
          <w:rFonts w:hint="eastAsia"/>
          <w:sz w:val="28"/>
          <w:szCs w:val="28"/>
        </w:rPr>
      </w:pPr>
      <w:r>
        <w:rPr>
          <w:rFonts w:hint="eastAsia"/>
          <w:sz w:val="28"/>
          <w:szCs w:val="28"/>
        </w:rPr>
        <w:t>7、在减少浪费，降低成本方面的措施效果显著。</w:t>
      </w:r>
    </w:p>
    <w:p>
      <w:pPr>
        <w:ind w:firstLine="560" w:firstLineChars="200"/>
        <w:rPr>
          <w:rFonts w:hint="eastAsia"/>
          <w:sz w:val="28"/>
          <w:szCs w:val="28"/>
        </w:rPr>
      </w:pPr>
      <w:r>
        <w:rPr>
          <w:rFonts w:hint="eastAsia"/>
          <w:sz w:val="28"/>
          <w:szCs w:val="28"/>
        </w:rPr>
        <w:t>8、对提高公司整体经营，管理水平有突出贡献。</w:t>
      </w:r>
    </w:p>
    <w:p>
      <w:pPr>
        <w:ind w:firstLine="560" w:firstLineChars="200"/>
        <w:rPr>
          <w:rFonts w:hint="eastAsia"/>
          <w:sz w:val="28"/>
          <w:szCs w:val="28"/>
        </w:rPr>
      </w:pPr>
      <w:r>
        <w:rPr>
          <w:rFonts w:hint="eastAsia"/>
          <w:sz w:val="28"/>
          <w:szCs w:val="28"/>
        </w:rPr>
        <w:t>惩罚</w:t>
      </w:r>
    </w:p>
    <w:p>
      <w:pPr>
        <w:ind w:firstLine="560" w:firstLineChars="200"/>
        <w:rPr>
          <w:rFonts w:hint="eastAsia"/>
          <w:sz w:val="28"/>
          <w:szCs w:val="28"/>
        </w:rPr>
      </w:pPr>
      <w:r>
        <w:rPr>
          <w:rFonts w:hint="eastAsia"/>
          <w:sz w:val="28"/>
          <w:szCs w:val="28"/>
        </w:rPr>
        <w:t>惩罚分为通报批评、严重警告、记大过、辞退、除名五种。</w:t>
      </w:r>
    </w:p>
    <w:p>
      <w:pPr>
        <w:ind w:firstLine="560" w:firstLineChars="200"/>
        <w:rPr>
          <w:rFonts w:hint="eastAsia"/>
          <w:sz w:val="28"/>
          <w:szCs w:val="28"/>
        </w:rPr>
      </w:pPr>
      <w:r>
        <w:rPr>
          <w:rFonts w:hint="eastAsia"/>
          <w:sz w:val="28"/>
          <w:szCs w:val="28"/>
        </w:rPr>
        <w:t>（一）有下列情况之一者，给予通报批评处分。</w:t>
      </w:r>
    </w:p>
    <w:p>
      <w:pPr>
        <w:ind w:firstLine="560" w:firstLineChars="200"/>
        <w:rPr>
          <w:rFonts w:hint="eastAsia"/>
          <w:sz w:val="28"/>
          <w:szCs w:val="28"/>
        </w:rPr>
      </w:pPr>
      <w:r>
        <w:rPr>
          <w:rFonts w:hint="eastAsia"/>
          <w:sz w:val="28"/>
          <w:szCs w:val="28"/>
        </w:rPr>
        <w:t>1、无故迟到、早退。</w:t>
      </w:r>
    </w:p>
    <w:p>
      <w:pPr>
        <w:ind w:firstLine="560" w:firstLineChars="200"/>
        <w:rPr>
          <w:rFonts w:hint="eastAsia"/>
          <w:sz w:val="28"/>
          <w:szCs w:val="28"/>
        </w:rPr>
      </w:pPr>
      <w:r>
        <w:rPr>
          <w:rFonts w:hint="eastAsia"/>
          <w:sz w:val="28"/>
          <w:szCs w:val="28"/>
        </w:rPr>
        <w:t>2、不按规定着装或着装不整洁。</w:t>
      </w:r>
    </w:p>
    <w:p>
      <w:pPr>
        <w:ind w:firstLine="560" w:firstLineChars="200"/>
        <w:rPr>
          <w:rFonts w:hint="eastAsia"/>
          <w:sz w:val="28"/>
          <w:szCs w:val="28"/>
        </w:rPr>
      </w:pPr>
      <w:r>
        <w:rPr>
          <w:rFonts w:hint="eastAsia"/>
          <w:sz w:val="28"/>
          <w:szCs w:val="28"/>
        </w:rPr>
        <w:t>3、无正当理由不参加公司组织的各项活动。</w:t>
      </w:r>
    </w:p>
    <w:p>
      <w:pPr>
        <w:ind w:firstLine="560" w:firstLineChars="200"/>
        <w:rPr>
          <w:rFonts w:hint="eastAsia"/>
          <w:sz w:val="28"/>
          <w:szCs w:val="28"/>
        </w:rPr>
      </w:pPr>
      <w:r>
        <w:rPr>
          <w:rFonts w:hint="eastAsia"/>
          <w:sz w:val="28"/>
          <w:szCs w:val="28"/>
        </w:rPr>
        <w:t>4、不按规定佩带胸牌。</w:t>
      </w:r>
    </w:p>
    <w:p>
      <w:pPr>
        <w:ind w:firstLine="560" w:firstLineChars="200"/>
        <w:rPr>
          <w:rFonts w:hint="eastAsia"/>
          <w:sz w:val="28"/>
          <w:szCs w:val="28"/>
        </w:rPr>
      </w:pPr>
      <w:r>
        <w:rPr>
          <w:rFonts w:hint="eastAsia"/>
          <w:sz w:val="28"/>
          <w:szCs w:val="28"/>
        </w:rPr>
        <w:t>5、公共区域大声喧哗。</w:t>
      </w:r>
    </w:p>
    <w:p>
      <w:pPr>
        <w:ind w:firstLine="560" w:firstLineChars="200"/>
        <w:rPr>
          <w:rFonts w:hint="eastAsia"/>
          <w:sz w:val="28"/>
          <w:szCs w:val="28"/>
        </w:rPr>
      </w:pPr>
      <w:r>
        <w:rPr>
          <w:rFonts w:hint="eastAsia"/>
          <w:sz w:val="28"/>
          <w:szCs w:val="28"/>
        </w:rPr>
        <w:t>6、随地吐痰、乱丢废弃物。</w:t>
      </w:r>
    </w:p>
    <w:p>
      <w:pPr>
        <w:ind w:firstLine="560" w:firstLineChars="200"/>
        <w:rPr>
          <w:rFonts w:hint="eastAsia"/>
          <w:sz w:val="28"/>
          <w:szCs w:val="28"/>
        </w:rPr>
      </w:pPr>
      <w:r>
        <w:rPr>
          <w:rFonts w:hint="eastAsia"/>
          <w:sz w:val="28"/>
          <w:szCs w:val="28"/>
        </w:rPr>
        <w:t>7、上班带小孩。</w:t>
      </w:r>
    </w:p>
    <w:p>
      <w:pPr>
        <w:ind w:firstLine="560" w:firstLineChars="200"/>
        <w:rPr>
          <w:rFonts w:hint="eastAsia"/>
          <w:sz w:val="28"/>
          <w:szCs w:val="28"/>
        </w:rPr>
      </w:pPr>
      <w:r>
        <w:rPr>
          <w:rFonts w:hint="eastAsia"/>
          <w:sz w:val="28"/>
          <w:szCs w:val="28"/>
        </w:rPr>
        <w:t>8、语言不文明。</w:t>
      </w:r>
    </w:p>
    <w:p>
      <w:pPr>
        <w:ind w:firstLine="560" w:firstLineChars="200"/>
        <w:rPr>
          <w:rFonts w:hint="eastAsia"/>
          <w:sz w:val="28"/>
          <w:szCs w:val="28"/>
        </w:rPr>
      </w:pPr>
      <w:r>
        <w:rPr>
          <w:rFonts w:hint="eastAsia"/>
          <w:sz w:val="28"/>
          <w:szCs w:val="28"/>
        </w:rPr>
        <w:t>9、工作时间吃零食。</w:t>
      </w:r>
    </w:p>
    <w:p>
      <w:pPr>
        <w:ind w:firstLine="560" w:firstLineChars="200"/>
        <w:rPr>
          <w:rFonts w:hint="eastAsia"/>
          <w:sz w:val="28"/>
          <w:szCs w:val="28"/>
        </w:rPr>
      </w:pPr>
      <w:r>
        <w:rPr>
          <w:rFonts w:hint="eastAsia"/>
          <w:sz w:val="28"/>
          <w:szCs w:val="28"/>
        </w:rPr>
        <w:t>10、工作作风拖拉散漫。</w:t>
      </w:r>
    </w:p>
    <w:p>
      <w:pPr>
        <w:ind w:firstLine="560" w:firstLineChars="200"/>
        <w:rPr>
          <w:rFonts w:hint="eastAsia"/>
          <w:sz w:val="28"/>
          <w:szCs w:val="28"/>
        </w:rPr>
      </w:pPr>
      <w:r>
        <w:rPr>
          <w:rFonts w:hint="eastAsia"/>
          <w:sz w:val="28"/>
          <w:szCs w:val="28"/>
        </w:rPr>
        <w:t>（二） 下列情况之一者，给予严重警告处分，并予以罚款（标准为月浮动工资的10%-100%，浮动工资为薪酬的10%）。</w:t>
      </w:r>
    </w:p>
    <w:p>
      <w:pPr>
        <w:ind w:firstLine="560" w:firstLineChars="200"/>
        <w:rPr>
          <w:rFonts w:hint="eastAsia"/>
          <w:sz w:val="28"/>
          <w:szCs w:val="28"/>
        </w:rPr>
      </w:pPr>
      <w:r>
        <w:rPr>
          <w:rFonts w:hint="eastAsia"/>
          <w:sz w:val="28"/>
          <w:szCs w:val="28"/>
        </w:rPr>
        <w:t>1、通报批评两次以上者。</w:t>
      </w:r>
    </w:p>
    <w:p>
      <w:pPr>
        <w:ind w:firstLine="560" w:firstLineChars="200"/>
        <w:rPr>
          <w:rFonts w:hint="eastAsia"/>
          <w:sz w:val="28"/>
          <w:szCs w:val="28"/>
        </w:rPr>
      </w:pPr>
      <w:r>
        <w:rPr>
          <w:rFonts w:hint="eastAsia"/>
          <w:sz w:val="28"/>
          <w:szCs w:val="28"/>
        </w:rPr>
        <w:t>2、工作时间同事之间或与外人发生争吵。</w:t>
      </w:r>
    </w:p>
    <w:p>
      <w:pPr>
        <w:ind w:firstLine="560" w:firstLineChars="200"/>
        <w:rPr>
          <w:rFonts w:hint="eastAsia"/>
          <w:sz w:val="28"/>
          <w:szCs w:val="28"/>
        </w:rPr>
      </w:pPr>
      <w:r>
        <w:rPr>
          <w:rFonts w:hint="eastAsia"/>
          <w:sz w:val="28"/>
          <w:szCs w:val="28"/>
        </w:rPr>
        <w:t>3、不旅行请假手续，擅自离岗。</w:t>
      </w:r>
    </w:p>
    <w:p>
      <w:pPr>
        <w:ind w:firstLine="560" w:firstLineChars="200"/>
        <w:rPr>
          <w:rFonts w:hint="eastAsia"/>
          <w:sz w:val="28"/>
          <w:szCs w:val="28"/>
        </w:rPr>
      </w:pPr>
      <w:r>
        <w:rPr>
          <w:rFonts w:hint="eastAsia"/>
          <w:sz w:val="28"/>
          <w:szCs w:val="28"/>
        </w:rPr>
        <w:t>4、工作时间看小说等与工作无关的书籍。</w:t>
      </w:r>
    </w:p>
    <w:p>
      <w:pPr>
        <w:ind w:firstLine="560" w:firstLineChars="200"/>
        <w:rPr>
          <w:rFonts w:hint="eastAsia"/>
          <w:sz w:val="28"/>
          <w:szCs w:val="28"/>
        </w:rPr>
      </w:pPr>
      <w:r>
        <w:rPr>
          <w:rFonts w:hint="eastAsia"/>
          <w:sz w:val="28"/>
          <w:szCs w:val="28"/>
        </w:rPr>
        <w:t>5、在非吸烟区吸烟。</w:t>
      </w:r>
    </w:p>
    <w:p>
      <w:pPr>
        <w:ind w:firstLine="560" w:firstLineChars="200"/>
        <w:rPr>
          <w:rFonts w:hint="eastAsia"/>
          <w:sz w:val="28"/>
          <w:szCs w:val="28"/>
        </w:rPr>
      </w:pPr>
      <w:r>
        <w:rPr>
          <w:rFonts w:hint="eastAsia"/>
          <w:sz w:val="28"/>
          <w:szCs w:val="28"/>
        </w:rPr>
        <w:t>6、多次不按时完成上级布置的工作、工作进度不及时汇报。</w:t>
      </w:r>
    </w:p>
    <w:p>
      <w:pPr>
        <w:ind w:firstLine="560" w:firstLineChars="200"/>
        <w:rPr>
          <w:rFonts w:hint="eastAsia"/>
          <w:sz w:val="28"/>
          <w:szCs w:val="28"/>
        </w:rPr>
      </w:pPr>
      <w:r>
        <w:rPr>
          <w:rFonts w:hint="eastAsia"/>
          <w:sz w:val="28"/>
          <w:szCs w:val="28"/>
        </w:rPr>
        <w:t>7、工作中脱岗办私事。</w:t>
      </w:r>
    </w:p>
    <w:p>
      <w:pPr>
        <w:ind w:firstLine="560" w:firstLineChars="200"/>
        <w:rPr>
          <w:rFonts w:hint="eastAsia"/>
          <w:sz w:val="28"/>
          <w:szCs w:val="28"/>
        </w:rPr>
      </w:pPr>
      <w:r>
        <w:rPr>
          <w:rFonts w:hint="eastAsia"/>
          <w:sz w:val="28"/>
          <w:szCs w:val="28"/>
        </w:rPr>
        <w:t>8、被上级有关部门检查出工作问题。</w:t>
      </w:r>
    </w:p>
    <w:p>
      <w:pPr>
        <w:ind w:firstLine="560" w:firstLineChars="200"/>
        <w:rPr>
          <w:rFonts w:hint="eastAsia"/>
          <w:sz w:val="28"/>
          <w:szCs w:val="28"/>
        </w:rPr>
      </w:pPr>
      <w:r>
        <w:rPr>
          <w:rFonts w:hint="eastAsia"/>
          <w:sz w:val="28"/>
          <w:szCs w:val="28"/>
        </w:rPr>
        <w:t>9、因服务不周被客人投诉到员工所在部门。</w:t>
      </w:r>
    </w:p>
    <w:p>
      <w:pPr>
        <w:ind w:firstLine="560" w:firstLineChars="200"/>
        <w:rPr>
          <w:rFonts w:hint="eastAsia"/>
          <w:sz w:val="28"/>
          <w:szCs w:val="28"/>
        </w:rPr>
      </w:pPr>
      <w:r>
        <w:rPr>
          <w:rFonts w:hint="eastAsia"/>
          <w:sz w:val="28"/>
          <w:szCs w:val="28"/>
        </w:rPr>
        <w:t>10、超越职权范围，擅自作出决定或对无关本职事宜随便作答，造成影响和损失的。</w:t>
      </w:r>
    </w:p>
    <w:p>
      <w:pPr>
        <w:ind w:firstLine="560" w:firstLineChars="200"/>
        <w:rPr>
          <w:rFonts w:hint="eastAsia"/>
          <w:sz w:val="28"/>
          <w:szCs w:val="28"/>
        </w:rPr>
      </w:pPr>
      <w:r>
        <w:rPr>
          <w:rFonts w:hint="eastAsia"/>
          <w:sz w:val="28"/>
          <w:szCs w:val="28"/>
        </w:rPr>
        <w:t>11、违反规定经常在办公区存放个人物品及现金。</w:t>
      </w:r>
    </w:p>
    <w:p>
      <w:pPr>
        <w:ind w:firstLine="560" w:firstLineChars="200"/>
        <w:rPr>
          <w:rFonts w:hint="eastAsia"/>
          <w:sz w:val="28"/>
          <w:szCs w:val="28"/>
        </w:rPr>
      </w:pPr>
      <w:r>
        <w:rPr>
          <w:rFonts w:hint="eastAsia"/>
          <w:sz w:val="28"/>
          <w:szCs w:val="28"/>
        </w:rPr>
        <w:t>12、擅自开启或使用非工作范围内的设备、仪器或设施等。</w:t>
      </w:r>
    </w:p>
    <w:p>
      <w:pPr>
        <w:ind w:firstLine="560" w:firstLineChars="200"/>
        <w:rPr>
          <w:rFonts w:hint="eastAsia"/>
          <w:sz w:val="28"/>
          <w:szCs w:val="28"/>
        </w:rPr>
      </w:pPr>
      <w:r>
        <w:rPr>
          <w:rFonts w:hint="eastAsia"/>
          <w:sz w:val="28"/>
          <w:szCs w:val="28"/>
        </w:rPr>
        <w:t>13、发现公司物品被偷或设备被破坏，不及时上报。</w:t>
      </w:r>
    </w:p>
    <w:p>
      <w:pPr>
        <w:ind w:firstLine="560" w:firstLineChars="200"/>
        <w:rPr>
          <w:rFonts w:hint="eastAsia"/>
          <w:sz w:val="28"/>
          <w:szCs w:val="28"/>
        </w:rPr>
      </w:pPr>
      <w:r>
        <w:rPr>
          <w:rFonts w:hint="eastAsia"/>
          <w:sz w:val="28"/>
          <w:szCs w:val="28"/>
        </w:rPr>
        <w:t>（三）有下列情形之一者，给予记大过并罚款（标准为浮动工资的10%-100%）</w:t>
      </w:r>
    </w:p>
    <w:p>
      <w:pPr>
        <w:ind w:firstLine="560" w:firstLineChars="200"/>
        <w:rPr>
          <w:rFonts w:hint="eastAsia"/>
          <w:sz w:val="28"/>
          <w:szCs w:val="28"/>
        </w:rPr>
      </w:pPr>
      <w:r>
        <w:rPr>
          <w:rFonts w:hint="eastAsia"/>
          <w:sz w:val="28"/>
          <w:szCs w:val="28"/>
        </w:rPr>
        <w:t>2、不服从领导管理造成不良影响。</w:t>
      </w:r>
    </w:p>
    <w:p>
      <w:pPr>
        <w:ind w:firstLine="560" w:firstLineChars="200"/>
        <w:rPr>
          <w:rFonts w:hint="eastAsia"/>
          <w:sz w:val="28"/>
          <w:szCs w:val="28"/>
        </w:rPr>
      </w:pPr>
      <w:r>
        <w:rPr>
          <w:rFonts w:hint="eastAsia"/>
          <w:sz w:val="28"/>
          <w:szCs w:val="28"/>
        </w:rPr>
        <w:t>3、拨弄是非，挑拨离间，影响员工团结。</w:t>
      </w:r>
    </w:p>
    <w:p>
      <w:pPr>
        <w:ind w:firstLine="560" w:firstLineChars="200"/>
        <w:rPr>
          <w:rFonts w:hint="eastAsia"/>
          <w:sz w:val="28"/>
          <w:szCs w:val="28"/>
        </w:rPr>
      </w:pPr>
      <w:r>
        <w:rPr>
          <w:rFonts w:hint="eastAsia"/>
          <w:sz w:val="28"/>
          <w:szCs w:val="28"/>
        </w:rPr>
        <w:t>4、因工作服务质量差，被客人投诉到公司。</w:t>
      </w:r>
    </w:p>
    <w:p>
      <w:pPr>
        <w:ind w:firstLine="560" w:firstLineChars="200"/>
        <w:rPr>
          <w:rFonts w:hint="eastAsia"/>
          <w:sz w:val="28"/>
          <w:szCs w:val="28"/>
        </w:rPr>
      </w:pPr>
      <w:r>
        <w:rPr>
          <w:rFonts w:hint="eastAsia"/>
          <w:sz w:val="28"/>
          <w:szCs w:val="28"/>
        </w:rPr>
        <w:t>5、随意用、拿公司物品。</w:t>
      </w:r>
      <w:r>
        <w:rPr>
          <w:kern w:val="0"/>
          <w:sz w:val="28"/>
          <w:szCs w:val="21"/>
        </w:rPr>
        <w:fldChar w:fldCharType="begin"/>
      </w:r>
      <w:r>
        <w:rPr>
          <w:kern w:val="0"/>
          <w:sz w:val="28"/>
          <w:szCs w:val="21"/>
        </w:rPr>
        <w:instrText xml:space="preserve"> FILENAME </w:instrText>
      </w:r>
      <w:r>
        <w:rPr>
          <w:kern w:val="0"/>
          <w:sz w:val="28"/>
          <w:szCs w:val="21"/>
        </w:rPr>
        <w:fldChar w:fldCharType="separate"/>
      </w:r>
      <w:r>
        <w:rPr>
          <w:rFonts w:hint="eastAsia"/>
          <w:kern w:val="0"/>
          <w:sz w:val="28"/>
          <w:szCs w:val="21"/>
        </w:rPr>
        <w:t>员工的管理</w:t>
      </w:r>
      <w:r>
        <w:rPr>
          <w:kern w:val="0"/>
          <w:sz w:val="28"/>
          <w:szCs w:val="21"/>
        </w:rPr>
        <w:fldChar w:fldCharType="end"/>
      </w:r>
    </w:p>
    <w:p>
      <w:pPr>
        <w:ind w:firstLine="560" w:firstLineChars="200"/>
        <w:rPr>
          <w:rFonts w:hint="eastAsia"/>
          <w:sz w:val="28"/>
          <w:szCs w:val="28"/>
        </w:rPr>
      </w:pPr>
      <w:r>
        <w:rPr>
          <w:rFonts w:hint="eastAsia"/>
          <w:sz w:val="28"/>
          <w:szCs w:val="28"/>
        </w:rPr>
        <w:t>6、私自挪用公款。</w:t>
      </w:r>
    </w:p>
    <w:p>
      <w:pPr>
        <w:ind w:firstLine="560" w:firstLineChars="200"/>
        <w:rPr>
          <w:rFonts w:hint="eastAsia"/>
          <w:sz w:val="28"/>
          <w:szCs w:val="28"/>
        </w:rPr>
      </w:pPr>
      <w:r>
        <w:rPr>
          <w:rFonts w:hint="eastAsia"/>
          <w:sz w:val="28"/>
          <w:szCs w:val="28"/>
        </w:rPr>
        <w:t>7、不爱惜公物及设备，损失金额较大。</w:t>
      </w:r>
    </w:p>
    <w:p>
      <w:pPr>
        <w:ind w:firstLine="560" w:firstLineChars="200"/>
        <w:rPr>
          <w:rFonts w:hint="eastAsia"/>
          <w:sz w:val="28"/>
          <w:szCs w:val="28"/>
        </w:rPr>
      </w:pPr>
      <w:r>
        <w:rPr>
          <w:rFonts w:hint="eastAsia"/>
          <w:sz w:val="28"/>
          <w:szCs w:val="28"/>
        </w:rPr>
        <w:t>8、工作时间在公司打麻将、下棋、打扑克。</w:t>
      </w:r>
    </w:p>
    <w:p>
      <w:pPr>
        <w:ind w:firstLine="560" w:firstLineChars="200"/>
        <w:rPr>
          <w:rFonts w:hint="eastAsia"/>
          <w:sz w:val="28"/>
          <w:szCs w:val="28"/>
        </w:rPr>
      </w:pPr>
      <w:r>
        <w:rPr>
          <w:rFonts w:hint="eastAsia"/>
          <w:sz w:val="28"/>
          <w:szCs w:val="28"/>
        </w:rPr>
        <w:t>9、利用职权报复他人。</w:t>
      </w:r>
    </w:p>
    <w:p>
      <w:pPr>
        <w:ind w:firstLine="560" w:firstLineChars="200"/>
        <w:rPr>
          <w:rFonts w:hint="eastAsia"/>
          <w:sz w:val="28"/>
          <w:szCs w:val="28"/>
        </w:rPr>
      </w:pPr>
      <w:r>
        <w:rPr>
          <w:rFonts w:hint="eastAsia"/>
          <w:sz w:val="28"/>
          <w:szCs w:val="28"/>
        </w:rPr>
        <w:t>10、工作疏忽大意，造成公司财产和名誉损失。</w:t>
      </w:r>
    </w:p>
    <w:p>
      <w:pPr>
        <w:ind w:firstLine="560" w:firstLineChars="200"/>
        <w:rPr>
          <w:rFonts w:hint="eastAsia"/>
          <w:sz w:val="28"/>
          <w:szCs w:val="28"/>
        </w:rPr>
      </w:pPr>
      <w:r>
        <w:rPr>
          <w:rFonts w:hint="eastAsia"/>
          <w:sz w:val="28"/>
          <w:szCs w:val="28"/>
        </w:rPr>
        <w:t>（四） 有下列情形之一者，予以辞退并立即解除劳动合同。</w:t>
      </w:r>
    </w:p>
    <w:p>
      <w:pPr>
        <w:ind w:firstLine="560" w:firstLineChars="200"/>
        <w:rPr>
          <w:rFonts w:hint="eastAsia"/>
          <w:sz w:val="28"/>
          <w:szCs w:val="28"/>
        </w:rPr>
      </w:pPr>
      <w:r>
        <w:rPr>
          <w:rFonts w:hint="eastAsia"/>
          <w:sz w:val="28"/>
          <w:szCs w:val="28"/>
        </w:rPr>
        <w:t>1、经常完不成工作任务，不胜任担当的工作。</w:t>
      </w:r>
    </w:p>
    <w:p>
      <w:pPr>
        <w:ind w:firstLine="560" w:firstLineChars="200"/>
        <w:rPr>
          <w:rFonts w:hint="eastAsia"/>
          <w:sz w:val="28"/>
          <w:szCs w:val="28"/>
        </w:rPr>
      </w:pPr>
      <w:r>
        <w:rPr>
          <w:rFonts w:hint="eastAsia"/>
          <w:sz w:val="28"/>
          <w:szCs w:val="28"/>
        </w:rPr>
        <w:t>2、连续旷工三天以上或一年内累计旷工七天。</w:t>
      </w:r>
    </w:p>
    <w:p>
      <w:pPr>
        <w:ind w:firstLine="560" w:firstLineChars="200"/>
        <w:rPr>
          <w:rFonts w:hint="eastAsia"/>
          <w:sz w:val="28"/>
          <w:szCs w:val="28"/>
        </w:rPr>
      </w:pPr>
      <w:r>
        <w:rPr>
          <w:rFonts w:hint="eastAsia"/>
          <w:sz w:val="28"/>
          <w:szCs w:val="28"/>
        </w:rPr>
        <w:t>3、工作时间饮酒滋事、打架斗殴。</w:t>
      </w:r>
    </w:p>
    <w:p>
      <w:pPr>
        <w:ind w:firstLine="560" w:firstLineChars="200"/>
        <w:rPr>
          <w:rFonts w:hint="eastAsia"/>
          <w:sz w:val="28"/>
          <w:szCs w:val="28"/>
        </w:rPr>
      </w:pPr>
      <w:r>
        <w:rPr>
          <w:rFonts w:hint="eastAsia"/>
          <w:sz w:val="28"/>
          <w:szCs w:val="28"/>
        </w:rPr>
        <w:t>4、受二次以上严重警告处分者。</w:t>
      </w:r>
    </w:p>
    <w:p>
      <w:pPr>
        <w:ind w:firstLine="560" w:firstLineChars="200"/>
        <w:rPr>
          <w:rFonts w:hint="eastAsia"/>
          <w:sz w:val="28"/>
          <w:szCs w:val="28"/>
        </w:rPr>
      </w:pPr>
      <w:r>
        <w:rPr>
          <w:rFonts w:hint="eastAsia"/>
          <w:sz w:val="28"/>
          <w:szCs w:val="28"/>
        </w:rPr>
        <w:t>5、拒绝接受任务，不服从正常调动，经劝说无效。</w:t>
      </w:r>
    </w:p>
    <w:p>
      <w:pPr>
        <w:ind w:firstLine="560" w:firstLineChars="200"/>
        <w:rPr>
          <w:rFonts w:hint="eastAsia"/>
          <w:sz w:val="28"/>
          <w:szCs w:val="28"/>
        </w:rPr>
      </w:pPr>
      <w:r>
        <w:rPr>
          <w:rFonts w:hint="eastAsia"/>
          <w:sz w:val="28"/>
          <w:szCs w:val="28"/>
        </w:rPr>
        <w:t>6、蓄意破坏公司设备。</w:t>
      </w:r>
    </w:p>
    <w:p>
      <w:pPr>
        <w:ind w:firstLine="560" w:firstLineChars="200"/>
        <w:rPr>
          <w:rFonts w:hint="eastAsia"/>
          <w:sz w:val="28"/>
          <w:szCs w:val="28"/>
        </w:rPr>
      </w:pPr>
      <w:r>
        <w:rPr>
          <w:rFonts w:hint="eastAsia"/>
          <w:sz w:val="28"/>
          <w:szCs w:val="28"/>
        </w:rPr>
        <w:t>7、滥用职权，玩忽职守，不负责任或不遵守操作规程，给公司造成较大的经济损失者。</w:t>
      </w:r>
    </w:p>
    <w:p>
      <w:pPr>
        <w:ind w:firstLine="560" w:firstLineChars="200"/>
        <w:rPr>
          <w:rFonts w:hint="eastAsia"/>
          <w:sz w:val="28"/>
          <w:szCs w:val="28"/>
        </w:rPr>
      </w:pPr>
      <w:r>
        <w:rPr>
          <w:rFonts w:hint="eastAsia"/>
          <w:sz w:val="28"/>
          <w:szCs w:val="28"/>
        </w:rPr>
        <w:t>8、利用工作之便索取他人财产或任何形式的贿赂。</w:t>
      </w:r>
    </w:p>
    <w:p>
      <w:pPr>
        <w:ind w:firstLine="560" w:firstLineChars="200"/>
        <w:rPr>
          <w:rFonts w:hint="eastAsia"/>
          <w:sz w:val="28"/>
          <w:szCs w:val="28"/>
        </w:rPr>
      </w:pPr>
      <w:r>
        <w:rPr>
          <w:rFonts w:hint="eastAsia"/>
          <w:sz w:val="28"/>
          <w:szCs w:val="28"/>
        </w:rPr>
        <w:t>9、有贪污、盗窃、诈骗等不良行为者。</w:t>
      </w:r>
    </w:p>
    <w:p>
      <w:pPr>
        <w:ind w:firstLine="560" w:firstLineChars="200"/>
        <w:rPr>
          <w:rFonts w:hint="eastAsia"/>
          <w:sz w:val="28"/>
          <w:szCs w:val="28"/>
        </w:rPr>
      </w:pPr>
      <w:r>
        <w:rPr>
          <w:rFonts w:hint="eastAsia"/>
          <w:sz w:val="28"/>
          <w:szCs w:val="28"/>
        </w:rPr>
        <w:t>10、有严重违反公司规章制度的行为。</w:t>
      </w:r>
    </w:p>
    <w:p>
      <w:pPr>
        <w:ind w:firstLine="560" w:firstLineChars="200"/>
        <w:rPr>
          <w:rFonts w:hint="eastAsia"/>
          <w:sz w:val="28"/>
          <w:szCs w:val="28"/>
        </w:rPr>
      </w:pPr>
      <w:r>
        <w:rPr>
          <w:rFonts w:hint="eastAsia"/>
          <w:sz w:val="28"/>
          <w:szCs w:val="28"/>
        </w:rPr>
        <w:t>11、因自身原因被新闻单位曝光，影响较坏，造成公司声誉损失较大者。</w:t>
      </w:r>
    </w:p>
    <w:p>
      <w:pPr>
        <w:ind w:firstLine="560" w:firstLineChars="200"/>
        <w:rPr>
          <w:rFonts w:hint="eastAsia"/>
          <w:sz w:val="28"/>
          <w:szCs w:val="28"/>
        </w:rPr>
      </w:pPr>
      <w:r>
        <w:rPr>
          <w:rFonts w:hint="eastAsia"/>
          <w:sz w:val="28"/>
          <w:szCs w:val="28"/>
        </w:rPr>
        <w:t>12、传播散布黄色刊物、录象等。</w:t>
      </w:r>
    </w:p>
    <w:p>
      <w:pPr>
        <w:ind w:firstLine="560" w:firstLineChars="200"/>
        <w:rPr>
          <w:rFonts w:hint="eastAsia"/>
          <w:sz w:val="28"/>
          <w:szCs w:val="28"/>
        </w:rPr>
      </w:pPr>
      <w:r>
        <w:rPr>
          <w:rFonts w:hint="eastAsia"/>
          <w:sz w:val="28"/>
          <w:szCs w:val="28"/>
        </w:rPr>
        <w:t>13、受国家治安条例处罚，被罚款2000元以上，扣留7天以上者。</w:t>
      </w:r>
    </w:p>
    <w:p>
      <w:pPr>
        <w:ind w:firstLine="560" w:firstLineChars="200"/>
        <w:rPr>
          <w:rFonts w:hint="eastAsia"/>
          <w:sz w:val="28"/>
          <w:szCs w:val="28"/>
        </w:rPr>
      </w:pPr>
      <w:r>
        <w:rPr>
          <w:rFonts w:hint="eastAsia"/>
          <w:sz w:val="28"/>
          <w:szCs w:val="28"/>
        </w:rPr>
        <w:t>（五） 有下列情形之一者，予以除名。</w:t>
      </w:r>
    </w:p>
    <w:p>
      <w:pPr>
        <w:ind w:firstLine="560" w:firstLineChars="200"/>
        <w:rPr>
          <w:rFonts w:hint="eastAsia"/>
          <w:sz w:val="28"/>
          <w:szCs w:val="28"/>
        </w:rPr>
      </w:pPr>
      <w:r>
        <w:rPr>
          <w:rFonts w:hint="eastAsia"/>
          <w:sz w:val="28"/>
          <w:szCs w:val="28"/>
        </w:rPr>
        <w:t>1、背叛公司，向外界泄露公司机密材料。</w:t>
      </w:r>
    </w:p>
    <w:p>
      <w:pPr>
        <w:ind w:firstLine="560" w:firstLineChars="200"/>
        <w:rPr>
          <w:rFonts w:hint="eastAsia"/>
          <w:sz w:val="28"/>
          <w:szCs w:val="28"/>
        </w:rPr>
      </w:pPr>
      <w:r>
        <w:rPr>
          <w:rFonts w:hint="eastAsia"/>
          <w:sz w:val="28"/>
          <w:szCs w:val="28"/>
        </w:rPr>
        <w:t>2、严重违反劳动纪律造成重大经济损失或人身伤亡事故。</w:t>
      </w:r>
    </w:p>
    <w:p>
      <w:pPr>
        <w:ind w:firstLine="560" w:firstLineChars="200"/>
        <w:rPr>
          <w:rFonts w:hint="eastAsia"/>
          <w:sz w:val="28"/>
          <w:szCs w:val="28"/>
        </w:rPr>
      </w:pPr>
      <w:r>
        <w:rPr>
          <w:rFonts w:hint="eastAsia"/>
          <w:sz w:val="28"/>
          <w:szCs w:val="28"/>
        </w:rPr>
        <w:t>3、违反国家计划生育政策。</w:t>
      </w:r>
    </w:p>
    <w:p>
      <w:pPr>
        <w:ind w:firstLine="560" w:firstLineChars="200"/>
        <w:rPr>
          <w:rFonts w:hint="eastAsia"/>
          <w:sz w:val="28"/>
          <w:szCs w:val="28"/>
        </w:rPr>
      </w:pPr>
      <w:r>
        <w:rPr>
          <w:rFonts w:hint="eastAsia"/>
          <w:sz w:val="28"/>
          <w:szCs w:val="28"/>
        </w:rPr>
        <w:t>4、严重违反劳动合同有关条款。</w:t>
      </w:r>
    </w:p>
    <w:p>
      <w:pPr>
        <w:ind w:firstLine="560" w:firstLineChars="200"/>
        <w:rPr>
          <w:rFonts w:hint="eastAsia"/>
          <w:sz w:val="28"/>
          <w:szCs w:val="28"/>
        </w:rPr>
      </w:pPr>
      <w:r>
        <w:rPr>
          <w:rFonts w:hint="eastAsia"/>
          <w:sz w:val="28"/>
          <w:szCs w:val="28"/>
        </w:rPr>
        <w:t>5、严重贪污行为，在开除同时被追究法律责任者。</w:t>
      </w:r>
    </w:p>
    <w:p>
      <w:pPr>
        <w:ind w:firstLine="560" w:firstLineChars="200"/>
        <w:rPr>
          <w:rFonts w:hint="eastAsia"/>
          <w:sz w:val="28"/>
          <w:szCs w:val="28"/>
        </w:rPr>
      </w:pPr>
      <w:r>
        <w:rPr>
          <w:rFonts w:hint="eastAsia"/>
          <w:sz w:val="28"/>
          <w:szCs w:val="28"/>
        </w:rPr>
        <w:t>6、严重违反公司其他规定造成严重后果。</w:t>
      </w:r>
    </w:p>
    <w:p>
      <w:pPr>
        <w:ind w:firstLine="560" w:firstLineChars="200"/>
        <w:rPr>
          <w:rFonts w:hint="eastAsia"/>
          <w:sz w:val="28"/>
          <w:szCs w:val="28"/>
        </w:rPr>
      </w:pPr>
      <w:r>
        <w:rPr>
          <w:rFonts w:hint="eastAsia"/>
          <w:sz w:val="28"/>
          <w:szCs w:val="28"/>
        </w:rPr>
        <w:t>7、严重违背社会公德，给公司名誉事业极坏影响.</w:t>
      </w:r>
    </w:p>
    <w:p>
      <w:pPr>
        <w:ind w:firstLine="560" w:firstLineChars="200"/>
        <w:rPr>
          <w:rFonts w:hint="eastAsia"/>
          <w:sz w:val="28"/>
          <w:szCs w:val="28"/>
        </w:rPr>
      </w:pPr>
      <w:r>
        <w:rPr>
          <w:rFonts w:hint="eastAsia"/>
          <w:sz w:val="28"/>
          <w:szCs w:val="28"/>
        </w:rPr>
        <w:t>8、背叛刑、劳教者。</w:t>
      </w:r>
    </w:p>
    <w:p>
      <w:pPr>
        <w:ind w:firstLine="562" w:firstLineChars="200"/>
        <w:outlineLvl w:val="0"/>
        <w:rPr>
          <w:rFonts w:hint="eastAsia"/>
          <w:b/>
          <w:sz w:val="28"/>
          <w:szCs w:val="28"/>
        </w:rPr>
      </w:pPr>
      <w:r>
        <w:rPr>
          <w:rFonts w:hint="eastAsia"/>
          <w:b/>
          <w:sz w:val="28"/>
          <w:szCs w:val="28"/>
        </w:rPr>
        <w:t>十二、操作程序</w:t>
      </w:r>
    </w:p>
    <w:p>
      <w:pPr>
        <w:ind w:firstLine="560" w:firstLineChars="200"/>
        <w:rPr>
          <w:rFonts w:hint="eastAsia"/>
          <w:sz w:val="28"/>
          <w:szCs w:val="28"/>
        </w:rPr>
      </w:pPr>
      <w:r>
        <w:rPr>
          <w:rFonts w:hint="eastAsia"/>
          <w:sz w:val="28"/>
          <w:szCs w:val="28"/>
        </w:rPr>
        <w:t>1、公司所有员工均有互相监督，向上级汇报或检举揭发的权利和义务。</w:t>
      </w:r>
    </w:p>
    <w:p>
      <w:pPr>
        <w:ind w:firstLine="560" w:firstLineChars="200"/>
        <w:rPr>
          <w:rFonts w:hint="eastAsia"/>
          <w:sz w:val="28"/>
          <w:szCs w:val="28"/>
        </w:rPr>
      </w:pPr>
      <w:r>
        <w:rPr>
          <w:rFonts w:hint="eastAsia"/>
          <w:sz w:val="28"/>
          <w:szCs w:val="28"/>
        </w:rPr>
        <w:t>2、各级管理人员具有如下相应的监督和处理权限。</w:t>
      </w:r>
    </w:p>
    <w:p>
      <w:pPr>
        <w:ind w:firstLine="560" w:firstLineChars="200"/>
        <w:rPr>
          <w:rFonts w:hint="eastAsia"/>
          <w:sz w:val="28"/>
          <w:szCs w:val="28"/>
        </w:rPr>
      </w:pPr>
      <w:r>
        <w:rPr>
          <w:rFonts w:hint="eastAsia"/>
          <w:sz w:val="28"/>
          <w:szCs w:val="28"/>
        </w:rPr>
        <w:t>（1）主管有权对管辖范围内的员工签发工作过失记录，并将情况报部门经理。</w:t>
      </w:r>
    </w:p>
    <w:p>
      <w:pPr>
        <w:ind w:firstLine="560" w:firstLineChars="200"/>
        <w:rPr>
          <w:rFonts w:hint="eastAsia"/>
          <w:sz w:val="28"/>
          <w:szCs w:val="28"/>
        </w:rPr>
      </w:pPr>
      <w:r>
        <w:rPr>
          <w:rFonts w:hint="eastAsia"/>
          <w:sz w:val="28"/>
          <w:szCs w:val="28"/>
        </w:rPr>
        <w:t>（2）部门经理：有权对本部门内的员工签发过失记录，提出通报批评的意见，并向部门或主管领导反映情况。</w:t>
      </w:r>
    </w:p>
    <w:p>
      <w:pPr>
        <w:ind w:firstLine="560" w:firstLineChars="200"/>
        <w:rPr>
          <w:rFonts w:hint="eastAsia"/>
          <w:sz w:val="28"/>
          <w:szCs w:val="28"/>
        </w:rPr>
      </w:pPr>
      <w:r>
        <w:rPr>
          <w:rFonts w:hint="eastAsia"/>
          <w:sz w:val="28"/>
          <w:szCs w:val="28"/>
        </w:rPr>
        <w:t>（3）总经理级管理人员：有权监督检查公司所有员工的言行，并作出处理决定。</w:t>
      </w:r>
    </w:p>
    <w:p>
      <w:pPr>
        <w:ind w:firstLine="560" w:firstLineChars="200"/>
        <w:rPr>
          <w:rFonts w:hint="eastAsia"/>
          <w:sz w:val="28"/>
          <w:szCs w:val="28"/>
        </w:rPr>
      </w:pPr>
      <w:r>
        <w:rPr>
          <w:rFonts w:hint="eastAsia"/>
          <w:sz w:val="28"/>
          <w:szCs w:val="28"/>
        </w:rPr>
        <w:t>3、奖励申报程序。</w:t>
      </w:r>
    </w:p>
    <w:p>
      <w:pPr>
        <w:ind w:firstLine="560" w:firstLineChars="200"/>
        <w:rPr>
          <w:rFonts w:hint="eastAsia"/>
          <w:sz w:val="28"/>
          <w:szCs w:val="28"/>
        </w:rPr>
      </w:pPr>
      <w:r>
        <w:rPr>
          <w:rFonts w:hint="eastAsia"/>
          <w:sz w:val="28"/>
          <w:szCs w:val="28"/>
        </w:rPr>
        <w:t>（1）通报表扬由公司根据员工的工作态度和业绩进行评选，</w:t>
      </w:r>
    </w:p>
    <w:p>
      <w:pPr>
        <w:ind w:firstLine="560" w:firstLineChars="200"/>
        <w:rPr>
          <w:rFonts w:hint="eastAsia"/>
          <w:sz w:val="28"/>
          <w:szCs w:val="28"/>
        </w:rPr>
      </w:pPr>
      <w:r>
        <w:rPr>
          <w:rFonts w:hint="eastAsia"/>
          <w:sz w:val="28"/>
          <w:szCs w:val="28"/>
        </w:rPr>
        <w:t>（2）记功嘉奖每年一次，由公司提名附事迹材料报公司总经理办公室审核，并报总经理批准。</w:t>
      </w:r>
    </w:p>
    <w:p>
      <w:pPr>
        <w:ind w:firstLine="560" w:firstLineChars="200"/>
        <w:rPr>
          <w:rFonts w:hint="eastAsia"/>
          <w:sz w:val="28"/>
          <w:szCs w:val="28"/>
        </w:rPr>
      </w:pPr>
      <w:r>
        <w:rPr>
          <w:rFonts w:hint="eastAsia"/>
          <w:sz w:val="28"/>
          <w:szCs w:val="28"/>
        </w:rPr>
        <w:t>（3）晋级晋职每年进行一次，程序同上。</w:t>
      </w:r>
    </w:p>
    <w:p>
      <w:pPr>
        <w:ind w:firstLine="560" w:firstLineChars="200"/>
        <w:rPr>
          <w:rFonts w:hint="eastAsia"/>
          <w:sz w:val="28"/>
          <w:szCs w:val="28"/>
        </w:rPr>
      </w:pPr>
      <w:r>
        <w:rPr>
          <w:rFonts w:hint="eastAsia"/>
          <w:sz w:val="28"/>
          <w:szCs w:val="28"/>
        </w:rPr>
        <w:t>（4）各项奖励情况均由总经理办公室公布，并计入员工档案留存。</w:t>
      </w:r>
    </w:p>
    <w:p>
      <w:pPr>
        <w:ind w:firstLine="560" w:firstLineChars="200"/>
        <w:rPr>
          <w:rFonts w:hint="eastAsia"/>
          <w:sz w:val="28"/>
          <w:szCs w:val="28"/>
        </w:rPr>
      </w:pPr>
      <w:r>
        <w:rPr>
          <w:rFonts w:hint="eastAsia"/>
          <w:sz w:val="28"/>
          <w:szCs w:val="28"/>
        </w:rPr>
        <w:t>4、惩处申报程序。</w:t>
      </w:r>
    </w:p>
    <w:p>
      <w:pPr>
        <w:ind w:firstLine="560" w:firstLineChars="200"/>
        <w:rPr>
          <w:rFonts w:hint="eastAsia"/>
          <w:sz w:val="28"/>
          <w:szCs w:val="28"/>
        </w:rPr>
      </w:pPr>
      <w:r>
        <w:rPr>
          <w:rFonts w:hint="eastAsia"/>
          <w:sz w:val="28"/>
          <w:szCs w:val="28"/>
        </w:rPr>
        <w:t>（1）公司主管以上管理干部采取口头方式直接进行批评，并将当时情况记录于当日《工作日记》上。</w:t>
      </w:r>
    </w:p>
    <w:p>
      <w:pPr>
        <w:ind w:firstLine="560" w:firstLineChars="200"/>
        <w:rPr>
          <w:rFonts w:hint="eastAsia"/>
          <w:sz w:val="28"/>
          <w:szCs w:val="28"/>
        </w:rPr>
      </w:pPr>
      <w:r>
        <w:rPr>
          <w:rFonts w:hint="eastAsia"/>
          <w:sz w:val="28"/>
          <w:szCs w:val="28"/>
        </w:rPr>
        <w:t>（2）通报批评：由公司人事主管完成报批手续并执行。</w:t>
      </w:r>
    </w:p>
    <w:p>
      <w:pPr>
        <w:ind w:firstLine="560" w:firstLineChars="200"/>
        <w:rPr>
          <w:rFonts w:hint="eastAsia"/>
          <w:sz w:val="28"/>
          <w:szCs w:val="28"/>
        </w:rPr>
      </w:pPr>
      <w:r>
        <w:rPr>
          <w:rFonts w:hint="eastAsia"/>
          <w:sz w:val="28"/>
          <w:szCs w:val="28"/>
        </w:rPr>
        <w:t>（3）严重警告：由当事人的所在部门提出，公司综合实际情况提出书面材料和处理意见，报总经理批准后执行，记入该员工档案。</w:t>
      </w:r>
    </w:p>
    <w:p>
      <w:pPr>
        <w:ind w:firstLine="560" w:firstLineChars="200"/>
        <w:rPr>
          <w:rFonts w:hint="eastAsia"/>
          <w:sz w:val="28"/>
          <w:szCs w:val="28"/>
        </w:rPr>
      </w:pPr>
      <w:r>
        <w:rPr>
          <w:rFonts w:hint="eastAsia"/>
          <w:sz w:val="28"/>
          <w:szCs w:val="28"/>
        </w:rPr>
        <w:t>（4）辞退、除名：由当事人的所在部门和总经理办公室作出书面材料和处理意见，报总经理办公会批准后执行，记入该员工档案。</w:t>
      </w:r>
    </w:p>
    <w:p>
      <w:pPr>
        <w:ind w:firstLine="560" w:firstLineChars="200"/>
        <w:rPr>
          <w:rFonts w:hint="eastAsia"/>
          <w:sz w:val="28"/>
          <w:szCs w:val="28"/>
        </w:rPr>
      </w:pPr>
      <w:r>
        <w:rPr>
          <w:rFonts w:hint="eastAsia"/>
          <w:sz w:val="28"/>
          <w:szCs w:val="28"/>
        </w:rPr>
        <w:t>5、关于奖励金和罚款。</w:t>
      </w:r>
    </w:p>
    <w:p>
      <w:pPr>
        <w:ind w:firstLine="560" w:firstLineChars="200"/>
        <w:rPr>
          <w:rFonts w:hint="eastAsia"/>
          <w:sz w:val="28"/>
          <w:szCs w:val="28"/>
        </w:rPr>
      </w:pPr>
      <w:r>
        <w:rPr>
          <w:rFonts w:hint="eastAsia"/>
          <w:sz w:val="28"/>
          <w:szCs w:val="28"/>
        </w:rPr>
        <w:t>（1）嘉奖员工资金，经公司总经理审批后交财务部发放。</w:t>
      </w:r>
    </w:p>
    <w:p>
      <w:pPr>
        <w:ind w:firstLine="560" w:firstLineChars="200"/>
        <w:rPr>
          <w:rFonts w:hint="eastAsia"/>
          <w:sz w:val="28"/>
          <w:szCs w:val="28"/>
        </w:rPr>
      </w:pPr>
      <w:r>
        <w:rPr>
          <w:rFonts w:hint="eastAsia"/>
          <w:sz w:val="28"/>
          <w:szCs w:val="28"/>
        </w:rPr>
        <w:t>（2）罚款：通报批评所涉及的罚款数额，公司劳动人事主管制出明细交财务部在工资中扣除。</w:t>
      </w:r>
    </w:p>
    <w:p>
      <w:pPr>
        <w:ind w:firstLine="560" w:firstLineChars="200"/>
        <w:rPr>
          <w:rFonts w:hint="eastAsia"/>
          <w:sz w:val="28"/>
          <w:szCs w:val="28"/>
        </w:rPr>
      </w:pPr>
      <w:r>
        <w:rPr>
          <w:rFonts w:hint="eastAsia"/>
          <w:sz w:val="28"/>
          <w:szCs w:val="28"/>
        </w:rPr>
        <w:t>（3）奖励及罚款金的标准：部门应本着适度激励、纪律严明的原则，根据实际情况制定。</w:t>
      </w:r>
    </w:p>
    <w:p>
      <w:pPr>
        <w:ind w:firstLine="562" w:firstLineChars="200"/>
        <w:outlineLvl w:val="0"/>
        <w:rPr>
          <w:rFonts w:hint="eastAsia"/>
          <w:b/>
          <w:sz w:val="28"/>
          <w:szCs w:val="28"/>
        </w:rPr>
      </w:pPr>
      <w:r>
        <w:rPr>
          <w:rFonts w:hint="eastAsia"/>
          <w:b/>
          <w:sz w:val="28"/>
          <w:szCs w:val="28"/>
        </w:rPr>
        <w:t>十三、附则</w:t>
      </w:r>
    </w:p>
    <w:p>
      <w:pPr>
        <w:ind w:firstLine="560" w:firstLineChars="200"/>
        <w:rPr>
          <w:rFonts w:hint="eastAsia"/>
          <w:sz w:val="28"/>
          <w:szCs w:val="28"/>
        </w:rPr>
      </w:pPr>
      <w:r>
        <w:rPr>
          <w:rFonts w:hint="eastAsia"/>
          <w:sz w:val="28"/>
          <w:szCs w:val="28"/>
        </w:rPr>
        <w:t>1、本细则与《劳动法》相抵触，按《劳动法》执行。</w:t>
      </w:r>
    </w:p>
    <w:p>
      <w:pPr>
        <w:ind w:firstLine="560" w:firstLineChars="200"/>
        <w:rPr>
          <w:rFonts w:hint="eastAsia"/>
          <w:sz w:val="28"/>
          <w:szCs w:val="28"/>
        </w:rPr>
      </w:pPr>
      <w:r>
        <w:rPr>
          <w:rFonts w:hint="eastAsia"/>
          <w:sz w:val="28"/>
          <w:szCs w:val="28"/>
        </w:rPr>
        <w:t>2、未尽事宜由总经理办公室负责解释。</w:t>
      </w:r>
    </w:p>
    <w:p>
      <w:pPr>
        <w:ind w:firstLine="560" w:firstLineChars="200"/>
        <w:rPr>
          <w:rFonts w:hint="eastAsia"/>
          <w:sz w:val="28"/>
          <w:szCs w:val="28"/>
        </w:rPr>
      </w:pPr>
      <w:r>
        <w:rPr>
          <w:rFonts w:hint="eastAsia"/>
          <w:sz w:val="28"/>
          <w:szCs w:val="28"/>
        </w:rPr>
        <w:t>3、本奖励细则自公布之日起试行。</w:t>
      </w:r>
    </w:p>
    <w:p>
      <w:pPr>
        <w:ind w:firstLine="560" w:firstLineChars="200"/>
        <w:rPr>
          <w:rFonts w:hint="eastAsia"/>
          <w:sz w:val="28"/>
          <w:szCs w:val="28"/>
        </w:rPr>
      </w:pPr>
    </w:p>
    <w:p>
      <w:pPr>
        <w:ind w:firstLine="560" w:firstLineChars="200"/>
        <w:jc w:val="center"/>
        <w:rPr>
          <w:rFonts w:hint="eastAsia" w:ascii="黑体" w:eastAsia="黑体"/>
          <w:sz w:val="28"/>
          <w:szCs w:val="28"/>
        </w:rPr>
      </w:pPr>
      <w:r>
        <w:rPr>
          <w:rFonts w:hint="eastAsia" w:ascii="黑体" w:eastAsia="黑体"/>
          <w:sz w:val="28"/>
          <w:szCs w:val="28"/>
        </w:rPr>
        <w:t>管理处管理人员文明服务准则</w:t>
      </w:r>
    </w:p>
    <w:p>
      <w:pPr>
        <w:ind w:firstLine="560" w:firstLineChars="200"/>
        <w:rPr>
          <w:rFonts w:hint="eastAsia"/>
          <w:sz w:val="28"/>
        </w:rPr>
      </w:pPr>
      <w:r>
        <w:rPr>
          <w:rFonts w:hint="eastAsia"/>
          <w:sz w:val="28"/>
        </w:rPr>
        <w:t>1、热爱本职工作，努力学习管理技术，提高管理水平，树立</w:t>
      </w:r>
      <w:r>
        <w:rPr>
          <w:sz w:val="28"/>
        </w:rPr>
        <w:t>”</w:t>
      </w:r>
      <w:r>
        <w:rPr>
          <w:rFonts w:hint="eastAsia"/>
          <w:sz w:val="28"/>
        </w:rPr>
        <w:t>业户至上，服务第一</w:t>
      </w:r>
      <w:r>
        <w:rPr>
          <w:sz w:val="28"/>
        </w:rPr>
        <w:t>”</w:t>
      </w:r>
      <w:r>
        <w:rPr>
          <w:rFonts w:hint="eastAsia"/>
          <w:sz w:val="28"/>
        </w:rPr>
        <w:t>的宗旨和全心全意为“创业园</w:t>
      </w:r>
      <w:r>
        <w:rPr>
          <w:sz w:val="28"/>
        </w:rPr>
        <w:t>”</w:t>
      </w:r>
      <w:r>
        <w:rPr>
          <w:rFonts w:hint="eastAsia"/>
          <w:sz w:val="28"/>
        </w:rPr>
        <w:t>服务的思想。</w:t>
      </w:r>
    </w:p>
    <w:p>
      <w:pPr>
        <w:ind w:firstLine="560" w:firstLineChars="200"/>
        <w:rPr>
          <w:rFonts w:hint="eastAsia"/>
          <w:sz w:val="28"/>
        </w:rPr>
      </w:pPr>
      <w:r>
        <w:rPr>
          <w:rFonts w:hint="eastAsia"/>
          <w:sz w:val="28"/>
        </w:rPr>
        <w:t>2、上班时间穿戴整洁，佩戴工作卡，保持仪表端庄，精神饱满，不得在上班时间穿拖鞋，短裤或赤身赤脚，以及做不雅观的举止。</w:t>
      </w:r>
    </w:p>
    <w:p>
      <w:pPr>
        <w:ind w:firstLine="560" w:firstLineChars="200"/>
        <w:rPr>
          <w:rFonts w:hint="eastAsia"/>
          <w:sz w:val="28"/>
        </w:rPr>
      </w:pPr>
      <w:r>
        <w:rPr>
          <w:rFonts w:hint="eastAsia"/>
          <w:sz w:val="28"/>
        </w:rPr>
        <w:t>3、主动向来访客人问好，待人彬彬有礼，笑容可掬，举止文雅，讲话清楚，用词准确，不含糊其词，不用不雅之词。</w:t>
      </w:r>
    </w:p>
    <w:p>
      <w:pPr>
        <w:ind w:firstLine="560" w:firstLineChars="200"/>
        <w:rPr>
          <w:rFonts w:hint="eastAsia"/>
          <w:sz w:val="28"/>
        </w:rPr>
      </w:pPr>
      <w:r>
        <w:rPr>
          <w:rFonts w:hint="eastAsia"/>
          <w:sz w:val="28"/>
        </w:rPr>
        <w:t>4、在工作中坚持原则，秉公办事，不循私情。自觉抵制不正之风，严守法纪，不以权谋私。</w:t>
      </w:r>
    </w:p>
    <w:p>
      <w:pPr>
        <w:ind w:firstLine="560" w:firstLineChars="200"/>
        <w:rPr>
          <w:rFonts w:hint="eastAsia"/>
          <w:sz w:val="28"/>
        </w:rPr>
      </w:pPr>
      <w:r>
        <w:rPr>
          <w:rFonts w:hint="eastAsia"/>
          <w:sz w:val="28"/>
        </w:rPr>
        <w:t>5、遵守管理规章制度和岗位责任制度，精简办事程序，明确分工，各司其职，团结协作，互相配合，互相监督，按质按量完成本职工作。</w:t>
      </w:r>
    </w:p>
    <w:p>
      <w:pPr>
        <w:ind w:firstLine="560" w:firstLineChars="200"/>
        <w:rPr>
          <w:rFonts w:hint="eastAsia"/>
          <w:sz w:val="28"/>
        </w:rPr>
      </w:pPr>
      <w:r>
        <w:rPr>
          <w:rFonts w:hint="eastAsia"/>
          <w:sz w:val="28"/>
        </w:rPr>
        <w:t>6、当用户有无理言行时，应尽量容忍，耐心说服，晓之以理，动之以情，不以恶言相待，更不允许与用户发生打骂行为。</w:t>
      </w:r>
    </w:p>
    <w:p>
      <w:pPr>
        <w:ind w:firstLine="560" w:firstLineChars="200"/>
        <w:rPr>
          <w:rFonts w:hint="eastAsia"/>
          <w:sz w:val="28"/>
        </w:rPr>
      </w:pPr>
      <w:r>
        <w:rPr>
          <w:rFonts w:hint="eastAsia"/>
          <w:sz w:val="28"/>
        </w:rPr>
        <w:t>7、对投诉、批评、建议，要及时进行调查处理或向上汇报。做到事事有着落，件件有回音。不能推诿、扯皮，推卸责任，更不允许有打击报复现象发生。</w:t>
      </w:r>
    </w:p>
    <w:p>
      <w:pPr>
        <w:ind w:firstLine="560" w:firstLineChars="200"/>
        <w:rPr>
          <w:sz w:val="28"/>
        </w:rPr>
      </w:pPr>
    </w:p>
    <w:p>
      <w:pPr>
        <w:ind w:firstLine="560" w:firstLineChars="200"/>
        <w:jc w:val="center"/>
        <w:rPr>
          <w:rFonts w:hint="eastAsia" w:ascii="黑体" w:eastAsia="黑体"/>
          <w:sz w:val="28"/>
          <w:szCs w:val="28"/>
        </w:rPr>
      </w:pPr>
      <w:r>
        <w:rPr>
          <w:rFonts w:hint="eastAsia" w:ascii="黑体" w:eastAsia="黑体"/>
          <w:sz w:val="28"/>
          <w:szCs w:val="28"/>
        </w:rPr>
        <w:t>管理处员工办公制度</w:t>
      </w:r>
    </w:p>
    <w:p>
      <w:pPr>
        <w:ind w:firstLine="560" w:firstLineChars="200"/>
        <w:rPr>
          <w:rFonts w:hint="eastAsia"/>
          <w:sz w:val="28"/>
        </w:rPr>
      </w:pPr>
      <w:r>
        <w:rPr>
          <w:rFonts w:hint="eastAsia"/>
          <w:sz w:val="28"/>
        </w:rPr>
        <w:t>为加强管理、严明纪律、发挥效益、创一流服务质量，特制定以下规定：</w:t>
      </w:r>
    </w:p>
    <w:p>
      <w:pPr>
        <w:ind w:firstLine="560" w:firstLineChars="200"/>
        <w:rPr>
          <w:rFonts w:hint="eastAsia"/>
          <w:sz w:val="28"/>
        </w:rPr>
      </w:pPr>
      <w:r>
        <w:rPr>
          <w:rFonts w:hint="eastAsia"/>
          <w:sz w:val="28"/>
        </w:rPr>
        <w:t>一．出勤：一月内迟到或早退二次扣一天工资。</w:t>
      </w:r>
    </w:p>
    <w:p>
      <w:pPr>
        <w:ind w:firstLine="560" w:firstLineChars="200"/>
        <w:rPr>
          <w:rFonts w:hint="eastAsia"/>
          <w:sz w:val="28"/>
        </w:rPr>
      </w:pPr>
      <w:r>
        <w:rPr>
          <w:rFonts w:hint="eastAsia"/>
          <w:sz w:val="28"/>
        </w:rPr>
        <w:t>二．请假：必须要有请假条，写明事由，由部门负责人批准，办公室核实。一天以上由管理处经理批准，三天以上要报公司批准。擅自离开者，按自动辞工处理，扣发七天工资。</w:t>
      </w:r>
    </w:p>
    <w:p>
      <w:pPr>
        <w:ind w:firstLine="560" w:firstLineChars="200"/>
        <w:rPr>
          <w:rFonts w:hint="eastAsia"/>
          <w:sz w:val="28"/>
        </w:rPr>
      </w:pPr>
      <w:r>
        <w:rPr>
          <w:rFonts w:hint="eastAsia"/>
          <w:sz w:val="28"/>
        </w:rPr>
        <w:t>1．请事假扣发当天工资。</w:t>
      </w:r>
    </w:p>
    <w:p>
      <w:pPr>
        <w:ind w:firstLine="560" w:firstLineChars="200"/>
        <w:rPr>
          <w:rFonts w:hint="eastAsia"/>
          <w:sz w:val="28"/>
        </w:rPr>
      </w:pPr>
      <w:r>
        <w:rPr>
          <w:rFonts w:hint="eastAsia"/>
          <w:sz w:val="28"/>
        </w:rPr>
        <w:t>2．请病假，必须要有医生证明，方可带薪休息。</w:t>
      </w:r>
    </w:p>
    <w:p>
      <w:pPr>
        <w:ind w:firstLine="560" w:firstLineChars="200"/>
        <w:rPr>
          <w:rFonts w:hint="eastAsia"/>
          <w:sz w:val="28"/>
        </w:rPr>
      </w:pPr>
      <w:r>
        <w:rPr>
          <w:rFonts w:hint="eastAsia"/>
          <w:sz w:val="28"/>
        </w:rPr>
        <w:t>3．旷工者除扣当天工资外，年终奖加扣一天工资。</w:t>
      </w:r>
    </w:p>
    <w:p>
      <w:pPr>
        <w:ind w:firstLine="560" w:firstLineChars="200"/>
        <w:rPr>
          <w:rFonts w:hint="eastAsia"/>
          <w:sz w:val="28"/>
        </w:rPr>
      </w:pPr>
      <w:r>
        <w:rPr>
          <w:rFonts w:hint="eastAsia"/>
          <w:sz w:val="28"/>
        </w:rPr>
        <w:t>4．请假一天以上者必须提前申请。</w:t>
      </w:r>
    </w:p>
    <w:p>
      <w:pPr>
        <w:ind w:firstLine="560" w:firstLineChars="200"/>
        <w:rPr>
          <w:rFonts w:hint="eastAsia"/>
          <w:sz w:val="28"/>
        </w:rPr>
      </w:pPr>
      <w:r>
        <w:rPr>
          <w:rFonts w:hint="eastAsia"/>
          <w:sz w:val="28"/>
        </w:rPr>
        <w:t>5．上班时间内，必须坚守在自已的工作范围内，如检查不在岗位范围内，则按未上班处理，扣半天工资。</w:t>
      </w:r>
    </w:p>
    <w:p>
      <w:pPr>
        <w:ind w:firstLine="560" w:firstLineChars="200"/>
        <w:rPr>
          <w:rFonts w:hint="eastAsia"/>
          <w:sz w:val="28"/>
        </w:rPr>
      </w:pPr>
      <w:r>
        <w:rPr>
          <w:rFonts w:hint="eastAsia"/>
          <w:sz w:val="28"/>
        </w:rPr>
        <w:t>三、坚持工作岗位，必须按质、按量达到管理处要求，完成各自职责，不能胜任工作，客户反映较大意见者，管理处有权作出辞退处理。</w:t>
      </w:r>
    </w:p>
    <w:p>
      <w:pPr>
        <w:ind w:firstLine="560" w:firstLineChars="200"/>
        <w:rPr>
          <w:rFonts w:hint="eastAsia"/>
          <w:sz w:val="28"/>
        </w:rPr>
      </w:pPr>
      <w:r>
        <w:rPr>
          <w:rFonts w:hint="eastAsia"/>
          <w:sz w:val="28"/>
        </w:rPr>
        <w:t>四、如损坏管理处及</w:t>
      </w:r>
      <w:r>
        <w:rPr>
          <w:sz w:val="28"/>
        </w:rPr>
        <w:t>”</w:t>
      </w:r>
      <w:r>
        <w:rPr>
          <w:rFonts w:hint="eastAsia"/>
          <w:sz w:val="28"/>
        </w:rPr>
        <w:t>创业园</w:t>
      </w:r>
      <w:r>
        <w:rPr>
          <w:sz w:val="28"/>
        </w:rPr>
        <w:t>”</w:t>
      </w:r>
      <w:r>
        <w:rPr>
          <w:rFonts w:hint="eastAsia"/>
          <w:sz w:val="28"/>
        </w:rPr>
        <w:t>财产，视损坏程度扣奖金或照价赔偿。</w:t>
      </w:r>
    </w:p>
    <w:p>
      <w:pPr>
        <w:ind w:firstLine="560" w:firstLineChars="200"/>
        <w:rPr>
          <w:rFonts w:hint="eastAsia"/>
          <w:sz w:val="28"/>
        </w:rPr>
      </w:pPr>
      <w:r>
        <w:rPr>
          <w:rFonts w:hint="eastAsia"/>
          <w:sz w:val="28"/>
        </w:rPr>
        <w:t>五、管理处的工具、机器、设备未经办公室同意，不准外借。</w:t>
      </w:r>
    </w:p>
    <w:p>
      <w:pPr>
        <w:ind w:firstLine="560" w:firstLineChars="200"/>
        <w:rPr>
          <w:rFonts w:hint="eastAsia"/>
          <w:sz w:val="28"/>
        </w:rPr>
      </w:pPr>
      <w:r>
        <w:rPr>
          <w:rFonts w:hint="eastAsia"/>
          <w:sz w:val="28"/>
        </w:rPr>
        <w:t>六、上班时间不得看报、闲聊，不得用通讯设备聊天，有多余时间应努力学习业务知识。</w:t>
      </w:r>
    </w:p>
    <w:p>
      <w:pPr>
        <w:ind w:firstLine="560" w:firstLineChars="200"/>
        <w:rPr>
          <w:rFonts w:hint="eastAsia"/>
          <w:sz w:val="28"/>
        </w:rPr>
      </w:pPr>
      <w:r>
        <w:rPr>
          <w:rFonts w:hint="eastAsia"/>
          <w:sz w:val="28"/>
        </w:rPr>
        <w:t>七、工作时间不得在厂区内从事本职工作以外有偿劳务。</w:t>
      </w:r>
    </w:p>
    <w:p>
      <w:pPr>
        <w:ind w:firstLine="560" w:firstLineChars="200"/>
        <w:rPr>
          <w:rFonts w:hint="eastAsia"/>
          <w:sz w:val="28"/>
        </w:rPr>
      </w:pPr>
      <w:r>
        <w:rPr>
          <w:rFonts w:hint="eastAsia"/>
          <w:sz w:val="28"/>
        </w:rPr>
        <w:t>八、严禁发生向业主索取财物、吃、拿等不良行为。</w:t>
      </w:r>
    </w:p>
    <w:p>
      <w:pPr>
        <w:ind w:firstLine="560" w:firstLineChars="200"/>
        <w:rPr>
          <w:rFonts w:hint="eastAsia"/>
          <w:sz w:val="28"/>
        </w:rPr>
      </w:pPr>
      <w:r>
        <w:rPr>
          <w:rFonts w:hint="eastAsia"/>
          <w:sz w:val="28"/>
        </w:rPr>
        <w:t>九、热情、周到、主动、高效为</w:t>
      </w:r>
      <w:r>
        <w:rPr>
          <w:sz w:val="28"/>
        </w:rPr>
        <w:t>”</w:t>
      </w:r>
      <w:r>
        <w:rPr>
          <w:rFonts w:hint="eastAsia"/>
          <w:sz w:val="28"/>
        </w:rPr>
        <w:t>创业园</w:t>
      </w:r>
      <w:r>
        <w:rPr>
          <w:sz w:val="28"/>
        </w:rPr>
        <w:t>”</w:t>
      </w:r>
      <w:r>
        <w:rPr>
          <w:rFonts w:hint="eastAsia"/>
          <w:sz w:val="28"/>
        </w:rPr>
        <w:t>服务。</w:t>
      </w:r>
    </w:p>
    <w:p>
      <w:pPr>
        <w:ind w:firstLine="560" w:firstLineChars="200"/>
        <w:rPr>
          <w:sz w:val="28"/>
        </w:rPr>
      </w:pPr>
    </w:p>
    <w:p>
      <w:pPr>
        <w:ind w:firstLine="560" w:firstLineChars="200"/>
        <w:jc w:val="center"/>
        <w:rPr>
          <w:rFonts w:hint="eastAsia" w:ascii="黑体" w:eastAsia="黑体"/>
          <w:sz w:val="28"/>
          <w:szCs w:val="28"/>
        </w:rPr>
      </w:pPr>
      <w:r>
        <w:rPr>
          <w:rFonts w:hint="eastAsia" w:ascii="黑体" w:eastAsia="黑体"/>
          <w:sz w:val="28"/>
          <w:szCs w:val="28"/>
        </w:rPr>
        <w:t>管理处档案资料管理制度</w:t>
      </w:r>
    </w:p>
    <w:p>
      <w:pPr>
        <w:ind w:firstLine="560" w:firstLineChars="200"/>
        <w:rPr>
          <w:rFonts w:hint="eastAsia" w:ascii="宋体" w:hAnsi="宋体"/>
          <w:sz w:val="28"/>
          <w:szCs w:val="28"/>
        </w:rPr>
      </w:pPr>
      <w:r>
        <w:rPr>
          <w:rFonts w:hint="eastAsia" w:ascii="宋体" w:hAnsi="宋体"/>
          <w:sz w:val="28"/>
          <w:szCs w:val="28"/>
        </w:rPr>
        <w:t>一、管理处经理负责管理处所有文件（通知、命令、公函、总结、报告、通报、会议纪要等）及资料（技术图纸、说明书、手册、个人简历、员工档案、市府法规等）的存档、收集和保管。</w:t>
      </w:r>
    </w:p>
    <w:p>
      <w:pPr>
        <w:ind w:firstLine="560" w:firstLineChars="200"/>
        <w:rPr>
          <w:rFonts w:hint="eastAsia" w:ascii="宋体" w:hAnsi="宋体"/>
          <w:sz w:val="28"/>
          <w:szCs w:val="28"/>
        </w:rPr>
      </w:pPr>
      <w:r>
        <w:rPr>
          <w:rFonts w:hint="eastAsia" w:ascii="宋体" w:hAnsi="宋体"/>
          <w:sz w:val="28"/>
          <w:szCs w:val="28"/>
        </w:rPr>
        <w:t>二、任何人员借阅上述文件资料，须登记日期、用途、经手人及归还日期。</w:t>
      </w:r>
    </w:p>
    <w:p>
      <w:pPr>
        <w:ind w:firstLine="560" w:firstLineChars="200"/>
        <w:rPr>
          <w:rFonts w:hint="eastAsia" w:ascii="宋体" w:hAnsi="宋体"/>
          <w:sz w:val="28"/>
          <w:szCs w:val="28"/>
        </w:rPr>
      </w:pPr>
      <w:r>
        <w:rPr>
          <w:rFonts w:hint="eastAsia" w:ascii="宋体" w:hAnsi="宋体"/>
          <w:sz w:val="28"/>
          <w:szCs w:val="28"/>
        </w:rPr>
        <w:t>三、属秘密文件的要妥善保管，不准散播其内容，不准给未经领导批准的人员翻阅，不准复印，不准带离办公室。</w:t>
      </w:r>
    </w:p>
    <w:p>
      <w:pPr>
        <w:ind w:firstLine="560" w:firstLineChars="200"/>
        <w:rPr>
          <w:rFonts w:hint="eastAsia" w:ascii="宋体" w:hAnsi="宋体"/>
          <w:sz w:val="28"/>
          <w:szCs w:val="28"/>
        </w:rPr>
      </w:pPr>
      <w:r>
        <w:rPr>
          <w:rFonts w:hint="eastAsia" w:ascii="宋体" w:hAnsi="宋体"/>
          <w:sz w:val="28"/>
          <w:szCs w:val="28"/>
        </w:rPr>
        <w:t>四、职员、员工个人档案材料属秘密材料，他人无权翻阅，也不准将这些资料擅自给他人过目。</w:t>
      </w:r>
    </w:p>
    <w:p>
      <w:pPr>
        <w:ind w:firstLine="560" w:firstLineChars="200"/>
        <w:rPr>
          <w:rFonts w:hint="eastAsia" w:ascii="宋体" w:hAnsi="宋体"/>
          <w:sz w:val="28"/>
          <w:szCs w:val="28"/>
        </w:rPr>
      </w:pPr>
      <w:r>
        <w:rPr>
          <w:rFonts w:hint="eastAsia" w:ascii="宋体" w:hAnsi="宋体"/>
          <w:sz w:val="28"/>
          <w:szCs w:val="28"/>
        </w:rPr>
        <w:t>五、文件资料等要进行合理归档，归档要注意整齐，归档前要先把资料分类，无论是按字母顺序还是按内容、按时间等形式分类，其目的都是为了查找迅速方便，因此都必须在档案夹里清楚的标明。</w:t>
      </w:r>
    </w:p>
    <w:p>
      <w:pPr>
        <w:ind w:firstLine="560" w:firstLineChars="200"/>
        <w:rPr>
          <w:rFonts w:hint="eastAsia" w:ascii="宋体" w:hAnsi="宋体"/>
          <w:sz w:val="28"/>
          <w:szCs w:val="28"/>
        </w:rPr>
      </w:pPr>
      <w:r>
        <w:rPr>
          <w:rFonts w:hint="eastAsia" w:ascii="宋体" w:hAnsi="宋体"/>
          <w:sz w:val="28"/>
          <w:szCs w:val="28"/>
        </w:rPr>
        <w:t>六、要经常进行清理归档，以免资料堆积混乱，对过期的文件资料，要及时清理，无保存必要的材料，经公司领导批准可做销毁处理。</w:t>
      </w:r>
    </w:p>
    <w:p>
      <w:pPr>
        <w:ind w:firstLine="560" w:firstLineChars="200"/>
        <w:rPr>
          <w:rFonts w:hint="eastAsia" w:ascii="宋体" w:hAnsi="宋体"/>
          <w:sz w:val="28"/>
          <w:szCs w:val="28"/>
        </w:rPr>
      </w:pPr>
      <w:r>
        <w:rPr>
          <w:rFonts w:hint="eastAsia" w:ascii="宋体" w:hAnsi="宋体"/>
          <w:sz w:val="28"/>
          <w:szCs w:val="28"/>
        </w:rPr>
        <w:t>七、档案整理分类：</w:t>
      </w:r>
    </w:p>
    <w:p>
      <w:pPr>
        <w:ind w:firstLine="560" w:firstLineChars="200"/>
        <w:rPr>
          <w:rFonts w:hint="eastAsia" w:ascii="宋体" w:hAnsi="宋体"/>
          <w:sz w:val="28"/>
          <w:szCs w:val="28"/>
        </w:rPr>
      </w:pPr>
      <w:r>
        <w:rPr>
          <w:rFonts w:hint="eastAsia" w:ascii="宋体" w:hAnsi="宋体"/>
          <w:sz w:val="28"/>
          <w:szCs w:val="28"/>
        </w:rPr>
        <w:t>（1）技术资料</w:t>
      </w:r>
    </w:p>
    <w:p>
      <w:pPr>
        <w:ind w:firstLine="560" w:firstLineChars="200"/>
        <w:outlineLvl w:val="0"/>
        <w:rPr>
          <w:rFonts w:hint="eastAsia" w:ascii="宋体" w:hAnsi="宋体"/>
          <w:sz w:val="28"/>
          <w:szCs w:val="28"/>
        </w:rPr>
      </w:pPr>
      <w:r>
        <w:rPr>
          <w:rFonts w:hint="eastAsia" w:ascii="宋体" w:hAnsi="宋体"/>
          <w:sz w:val="28"/>
          <w:szCs w:val="28"/>
        </w:rPr>
        <w:t>（2）保安、保洁、保绿、水电维修管理工作资料记录</w:t>
      </w:r>
    </w:p>
    <w:p>
      <w:pPr>
        <w:ind w:firstLine="560" w:firstLineChars="200"/>
        <w:rPr>
          <w:rFonts w:hint="eastAsia" w:ascii="宋体" w:hAnsi="宋体"/>
          <w:sz w:val="28"/>
          <w:szCs w:val="28"/>
        </w:rPr>
      </w:pPr>
      <w:r>
        <w:rPr>
          <w:rFonts w:hint="eastAsia" w:ascii="宋体" w:hAnsi="宋体"/>
          <w:sz w:val="28"/>
          <w:szCs w:val="28"/>
        </w:rPr>
        <w:t>（3）管理处文件、通知、资料、历次活动记录</w:t>
      </w:r>
    </w:p>
    <w:p>
      <w:pPr>
        <w:ind w:firstLine="560" w:firstLineChars="200"/>
        <w:rPr>
          <w:rFonts w:hint="eastAsia" w:ascii="宋体" w:hAnsi="宋体"/>
          <w:sz w:val="28"/>
          <w:szCs w:val="28"/>
        </w:rPr>
      </w:pPr>
      <w:r>
        <w:rPr>
          <w:rFonts w:hint="eastAsia" w:ascii="宋体" w:hAnsi="宋体"/>
          <w:sz w:val="28"/>
          <w:szCs w:val="28"/>
        </w:rPr>
        <w:t>（4）管理规章及内部管理制度</w:t>
      </w:r>
    </w:p>
    <w:p>
      <w:pPr>
        <w:ind w:firstLine="560" w:firstLineChars="200"/>
        <w:rPr>
          <w:rFonts w:hint="eastAsia" w:ascii="宋体" w:hAnsi="宋体"/>
          <w:sz w:val="28"/>
          <w:szCs w:val="28"/>
        </w:rPr>
      </w:pPr>
    </w:p>
    <w:p>
      <w:pPr>
        <w:ind w:firstLine="560" w:firstLineChars="200"/>
        <w:jc w:val="center"/>
        <w:rPr>
          <w:rFonts w:hint="eastAsia" w:ascii="黑体" w:hAnsi="宋体" w:eastAsia="黑体"/>
          <w:sz w:val="28"/>
          <w:szCs w:val="28"/>
        </w:rPr>
      </w:pPr>
      <w:r>
        <w:rPr>
          <w:rFonts w:hint="eastAsia" w:ascii="黑体" w:hAnsi="宋体" w:eastAsia="黑体"/>
          <w:sz w:val="28"/>
          <w:szCs w:val="28"/>
        </w:rPr>
        <w:t>管理处防火安全检查制度</w:t>
      </w:r>
    </w:p>
    <w:p>
      <w:pPr>
        <w:ind w:firstLine="560" w:firstLineChars="200"/>
        <w:outlineLvl w:val="0"/>
        <w:rPr>
          <w:rFonts w:hint="eastAsia" w:ascii="宋体" w:hAnsi="宋体"/>
          <w:sz w:val="28"/>
          <w:szCs w:val="28"/>
        </w:rPr>
      </w:pPr>
      <w:r>
        <w:rPr>
          <w:rFonts w:hint="eastAsia" w:ascii="宋体" w:hAnsi="宋体"/>
          <w:sz w:val="28"/>
          <w:szCs w:val="28"/>
        </w:rPr>
        <w:t>一．检查方式</w:t>
      </w:r>
    </w:p>
    <w:p>
      <w:pPr>
        <w:ind w:firstLine="560" w:firstLineChars="200"/>
        <w:rPr>
          <w:rFonts w:hint="eastAsia" w:ascii="宋体" w:hAnsi="宋体"/>
          <w:sz w:val="28"/>
          <w:szCs w:val="28"/>
        </w:rPr>
      </w:pPr>
      <w:r>
        <w:rPr>
          <w:rFonts w:hint="eastAsia" w:ascii="宋体" w:hAnsi="宋体"/>
          <w:sz w:val="28"/>
          <w:szCs w:val="28"/>
        </w:rPr>
        <w:t>1．定期检查：由保安班长负责组织实施，每月进行一次。管理处每半年组织一次。</w:t>
      </w:r>
    </w:p>
    <w:p>
      <w:pPr>
        <w:ind w:firstLine="560" w:firstLineChars="200"/>
        <w:rPr>
          <w:rFonts w:hint="eastAsia" w:ascii="宋体" w:hAnsi="宋体"/>
          <w:sz w:val="28"/>
          <w:szCs w:val="28"/>
        </w:rPr>
      </w:pPr>
      <w:r>
        <w:rPr>
          <w:rFonts w:hint="eastAsia" w:ascii="宋体" w:hAnsi="宋体"/>
          <w:sz w:val="28"/>
          <w:szCs w:val="28"/>
        </w:rPr>
        <w:t>2．突击检查：由管理处安排组织，具体实施由保安部、维修部参与，有针对性的进行。</w:t>
      </w:r>
    </w:p>
    <w:p>
      <w:pPr>
        <w:ind w:firstLine="560" w:firstLineChars="200"/>
        <w:outlineLvl w:val="0"/>
        <w:rPr>
          <w:rFonts w:hint="eastAsia" w:ascii="宋体" w:hAnsi="宋体"/>
          <w:sz w:val="28"/>
          <w:szCs w:val="28"/>
        </w:rPr>
      </w:pPr>
      <w:r>
        <w:rPr>
          <w:rFonts w:hint="eastAsia" w:ascii="宋体" w:hAnsi="宋体"/>
          <w:sz w:val="28"/>
          <w:szCs w:val="28"/>
        </w:rPr>
        <w:t>二．检查内容</w:t>
      </w:r>
    </w:p>
    <w:p>
      <w:pPr>
        <w:ind w:firstLine="560" w:firstLineChars="200"/>
        <w:rPr>
          <w:rFonts w:hint="eastAsia" w:ascii="宋体" w:hAnsi="宋体"/>
          <w:sz w:val="28"/>
          <w:szCs w:val="28"/>
        </w:rPr>
      </w:pPr>
      <w:r>
        <w:rPr>
          <w:rFonts w:hint="eastAsia" w:ascii="宋体" w:hAnsi="宋体"/>
          <w:sz w:val="28"/>
          <w:szCs w:val="28"/>
        </w:rPr>
        <w:t>1．消防通道安全疏散标志是否完好。</w:t>
      </w:r>
    </w:p>
    <w:p>
      <w:pPr>
        <w:ind w:firstLine="560" w:firstLineChars="200"/>
        <w:rPr>
          <w:rFonts w:hint="eastAsia" w:ascii="宋体" w:hAnsi="宋体"/>
          <w:sz w:val="28"/>
          <w:szCs w:val="28"/>
        </w:rPr>
      </w:pPr>
      <w:r>
        <w:rPr>
          <w:rFonts w:hint="eastAsia" w:ascii="宋体" w:hAnsi="宋体"/>
          <w:sz w:val="28"/>
          <w:szCs w:val="28"/>
        </w:rPr>
        <w:t>2．消防设施包括自动火灾报警装置、消防水池、消火栓系统、消防水泵及气体灭火系统等是否可正常运行。</w:t>
      </w:r>
    </w:p>
    <w:p>
      <w:pPr>
        <w:ind w:firstLine="560" w:firstLineChars="200"/>
        <w:rPr>
          <w:rFonts w:hint="eastAsia" w:ascii="宋体" w:hAnsi="宋体"/>
          <w:sz w:val="28"/>
          <w:szCs w:val="28"/>
        </w:rPr>
      </w:pPr>
      <w:r>
        <w:rPr>
          <w:rFonts w:hint="eastAsia" w:ascii="宋体" w:hAnsi="宋体"/>
          <w:sz w:val="28"/>
          <w:szCs w:val="28"/>
        </w:rPr>
        <w:t>3．用火用电方面。火源的控制情况，电气设备安装是否符合安全要求。</w:t>
      </w:r>
    </w:p>
    <w:p>
      <w:pPr>
        <w:ind w:firstLine="560" w:firstLineChars="200"/>
        <w:rPr>
          <w:rFonts w:hint="eastAsia" w:ascii="宋体" w:hAnsi="宋体"/>
          <w:sz w:val="28"/>
          <w:szCs w:val="28"/>
        </w:rPr>
      </w:pPr>
      <w:r>
        <w:rPr>
          <w:rFonts w:hint="eastAsia" w:ascii="宋体" w:hAnsi="宋体"/>
          <w:sz w:val="28"/>
          <w:szCs w:val="28"/>
        </w:rPr>
        <w:t>4．是否按规定用电、动火等情况。</w:t>
      </w:r>
    </w:p>
    <w:p>
      <w:pPr>
        <w:ind w:firstLine="560" w:firstLineChars="200"/>
        <w:rPr>
          <w:rFonts w:hint="eastAsia" w:ascii="宋体" w:hAnsi="宋体"/>
          <w:sz w:val="28"/>
          <w:szCs w:val="28"/>
        </w:rPr>
      </w:pPr>
    </w:p>
    <w:p>
      <w:pPr>
        <w:ind w:firstLine="560" w:firstLineChars="200"/>
        <w:jc w:val="center"/>
        <w:rPr>
          <w:rFonts w:hint="eastAsia" w:ascii="黑体" w:hAnsi="宋体" w:eastAsia="黑体"/>
          <w:sz w:val="28"/>
          <w:szCs w:val="28"/>
        </w:rPr>
      </w:pPr>
      <w:r>
        <w:rPr>
          <w:rFonts w:hint="eastAsia" w:ascii="黑体" w:hAnsi="宋体" w:eastAsia="黑体"/>
          <w:sz w:val="28"/>
          <w:szCs w:val="28"/>
        </w:rPr>
        <w:t>应急处理程序</w:t>
      </w:r>
    </w:p>
    <w:p>
      <w:pPr>
        <w:ind w:firstLine="560" w:firstLineChars="200"/>
        <w:outlineLvl w:val="0"/>
        <w:rPr>
          <w:rFonts w:hint="eastAsia" w:ascii="黑体" w:hAnsi="宋体" w:eastAsia="黑体"/>
          <w:sz w:val="28"/>
          <w:szCs w:val="28"/>
        </w:rPr>
      </w:pPr>
      <w:r>
        <w:rPr>
          <w:rFonts w:hint="eastAsia" w:ascii="黑体" w:hAnsi="宋体" w:eastAsia="黑体"/>
          <w:sz w:val="28"/>
          <w:szCs w:val="28"/>
        </w:rPr>
        <w:t>1、盗窃、匪警应急处理程序</w:t>
      </w:r>
    </w:p>
    <w:p>
      <w:pPr>
        <w:ind w:firstLine="560" w:firstLineChars="200"/>
        <w:rPr>
          <w:rFonts w:hint="eastAsia" w:ascii="宋体" w:hAnsi="宋体"/>
          <w:sz w:val="28"/>
          <w:szCs w:val="28"/>
        </w:rPr>
      </w:pPr>
      <w:r>
        <w:rPr>
          <w:rFonts w:hint="eastAsia" w:ascii="宋体" w:hAnsi="宋体"/>
          <w:sz w:val="28"/>
          <w:szCs w:val="28"/>
        </w:rPr>
        <w:t>（1）保安员在值勤中遇到（或接报）有人公开使用暴力或其他手段（如打、砸、抢、偷）等强行索取、毁坏公共财物，威胁人身安全的犯罪行为时，要切实履行保安员职责，设法制止犯罪。</w:t>
      </w:r>
    </w:p>
    <w:p>
      <w:pPr>
        <w:ind w:firstLine="560" w:firstLineChars="200"/>
        <w:rPr>
          <w:rFonts w:hint="eastAsia" w:ascii="宋体" w:hAnsi="宋体"/>
          <w:sz w:val="28"/>
          <w:szCs w:val="28"/>
        </w:rPr>
      </w:pPr>
      <w:r>
        <w:rPr>
          <w:rFonts w:hint="eastAsia" w:ascii="宋体" w:hAnsi="宋体"/>
          <w:sz w:val="28"/>
          <w:szCs w:val="28"/>
        </w:rPr>
        <w:t>（2）当发生突发案件时，保安员要保持镇静，设法制服罪犯，同时立即通过对讲机等通讯设备呼叫救援。</w:t>
      </w:r>
    </w:p>
    <w:p>
      <w:pPr>
        <w:ind w:firstLine="560" w:firstLineChars="200"/>
        <w:rPr>
          <w:rFonts w:hint="eastAsia" w:ascii="宋体" w:hAnsi="宋体"/>
          <w:sz w:val="28"/>
          <w:szCs w:val="28"/>
        </w:rPr>
      </w:pPr>
      <w:r>
        <w:rPr>
          <w:rFonts w:hint="eastAsia" w:ascii="宋体" w:hAnsi="宋体"/>
          <w:sz w:val="28"/>
          <w:szCs w:val="28"/>
        </w:rPr>
        <w:t>（3）持对讲机的保安员在听到救援信号后，要立即赶到现场，然后视情况配合和处理，迅速拨打</w:t>
      </w:r>
      <w:r>
        <w:rPr>
          <w:rFonts w:ascii="宋体" w:hAnsi="宋体"/>
          <w:sz w:val="28"/>
          <w:szCs w:val="28"/>
        </w:rPr>
        <w:t>”</w:t>
      </w:r>
      <w:r>
        <w:rPr>
          <w:rFonts w:hint="eastAsia" w:ascii="宋体" w:hAnsi="宋体"/>
          <w:sz w:val="28"/>
          <w:szCs w:val="28"/>
        </w:rPr>
        <w:t>110</w:t>
      </w:r>
      <w:r>
        <w:rPr>
          <w:rFonts w:ascii="宋体" w:hAnsi="宋体"/>
          <w:sz w:val="28"/>
          <w:szCs w:val="28"/>
        </w:rPr>
        <w:t>”</w:t>
      </w:r>
      <w:r>
        <w:rPr>
          <w:rFonts w:hint="eastAsia" w:ascii="宋体" w:hAnsi="宋体"/>
          <w:sz w:val="28"/>
          <w:szCs w:val="28"/>
        </w:rPr>
        <w:t>电话报警并及时向有关领导汇报。</w:t>
      </w:r>
    </w:p>
    <w:p>
      <w:pPr>
        <w:ind w:firstLine="560" w:firstLineChars="200"/>
        <w:rPr>
          <w:rFonts w:hint="eastAsia" w:ascii="宋体" w:hAnsi="宋体"/>
          <w:sz w:val="28"/>
          <w:szCs w:val="28"/>
        </w:rPr>
      </w:pPr>
      <w:r>
        <w:rPr>
          <w:rFonts w:hint="eastAsia" w:ascii="宋体" w:hAnsi="宋体"/>
          <w:sz w:val="28"/>
          <w:szCs w:val="28"/>
        </w:rPr>
        <w:t>（4）若犯罪分子逃跑，一时又追捕不上时，要看清人数、衣着、相貌、身体特征、所用交通工具及特征等，并及时报告公安机关。</w:t>
      </w:r>
    </w:p>
    <w:p>
      <w:pPr>
        <w:ind w:firstLine="560" w:firstLineChars="200"/>
        <w:rPr>
          <w:rFonts w:hint="eastAsia" w:ascii="宋体" w:hAnsi="宋体"/>
          <w:sz w:val="28"/>
          <w:szCs w:val="28"/>
        </w:rPr>
      </w:pPr>
      <w:r>
        <w:rPr>
          <w:rFonts w:hint="eastAsia" w:ascii="宋体" w:hAnsi="宋体"/>
          <w:sz w:val="28"/>
          <w:szCs w:val="28"/>
        </w:rPr>
        <w:t>（5）有案发现场的（包括偷盗、抢动现场）要注意保护现场，不准任何人擅自移动任何东西，包括罪犯留下的一切手痕、脚印、烟头及犯罪器具等，不得让外人进入现场；在公安机关人员未勘查现场或现场勘查完毕之前，不能离开。</w:t>
      </w:r>
    </w:p>
    <w:p>
      <w:pPr>
        <w:ind w:firstLine="560" w:firstLineChars="200"/>
        <w:rPr>
          <w:rFonts w:hint="eastAsia" w:ascii="宋体" w:hAnsi="宋体"/>
          <w:sz w:val="28"/>
          <w:szCs w:val="28"/>
        </w:rPr>
      </w:pPr>
      <w:r>
        <w:rPr>
          <w:rFonts w:hint="eastAsia" w:ascii="宋体" w:hAnsi="宋体"/>
          <w:sz w:val="28"/>
          <w:szCs w:val="28"/>
        </w:rPr>
        <w:t>（6）记录所提供的情况，记录被抢（盗）物品及价值，了解是否有任何线索、怀疑对象等情况。</w:t>
      </w:r>
    </w:p>
    <w:p>
      <w:pPr>
        <w:ind w:firstLine="560" w:firstLineChars="200"/>
        <w:rPr>
          <w:rFonts w:hint="eastAsia" w:ascii="宋体" w:hAnsi="宋体"/>
          <w:sz w:val="28"/>
          <w:szCs w:val="28"/>
        </w:rPr>
      </w:pPr>
      <w:r>
        <w:rPr>
          <w:rFonts w:hint="eastAsia" w:ascii="宋体" w:hAnsi="宋体"/>
          <w:sz w:val="28"/>
          <w:szCs w:val="28"/>
        </w:rPr>
        <w:t>（7）若是运动过程作案，没固定现场的，对犯罪分子遗留下的各种物品、作案工具等，应用钳子或其他工具提取，然后放进塑料袋内妥善保存交公安机关处理，切不可将保安人员或其他人员的指纹等痕迹留在物品上。</w:t>
      </w:r>
    </w:p>
    <w:p>
      <w:pPr>
        <w:ind w:firstLine="560" w:firstLineChars="200"/>
        <w:rPr>
          <w:rFonts w:hint="eastAsia" w:ascii="宋体" w:hAnsi="宋体"/>
          <w:sz w:val="28"/>
          <w:szCs w:val="28"/>
        </w:rPr>
      </w:pPr>
      <w:r>
        <w:rPr>
          <w:rFonts w:hint="eastAsia" w:ascii="宋体" w:hAnsi="宋体"/>
          <w:sz w:val="28"/>
          <w:szCs w:val="28"/>
        </w:rPr>
        <w:t>（8）若现场有人员受伤，应立即采取措施尽快送医院抢救医治。</w:t>
      </w:r>
    </w:p>
    <w:p>
      <w:pPr>
        <w:ind w:firstLine="560" w:firstLineChars="200"/>
        <w:rPr>
          <w:rFonts w:hint="eastAsia" w:ascii="宋体" w:hAnsi="宋体"/>
          <w:sz w:val="28"/>
          <w:szCs w:val="28"/>
        </w:rPr>
      </w:pPr>
      <w:r>
        <w:rPr>
          <w:rFonts w:hint="eastAsia" w:ascii="宋体" w:hAnsi="宋体"/>
          <w:sz w:val="28"/>
          <w:szCs w:val="28"/>
        </w:rPr>
        <w:t>（9）保安员应做好现场记录，并写出书面报告报管理处。</w:t>
      </w:r>
    </w:p>
    <w:p>
      <w:pPr>
        <w:ind w:firstLine="560" w:firstLineChars="200"/>
        <w:rPr>
          <w:rFonts w:hint="eastAsia" w:ascii="宋体" w:hAnsi="宋体"/>
          <w:sz w:val="28"/>
          <w:szCs w:val="28"/>
        </w:rPr>
      </w:pPr>
      <w:r>
        <w:rPr>
          <w:rFonts w:hint="eastAsia" w:ascii="宋体" w:hAnsi="宋体"/>
          <w:sz w:val="28"/>
          <w:szCs w:val="28"/>
        </w:rPr>
        <w:t>（10）若公安人员已在现场，应配合公安人员做好上述工作。</w:t>
      </w:r>
    </w:p>
    <w:p>
      <w:pPr>
        <w:ind w:firstLine="560" w:firstLineChars="200"/>
        <w:outlineLvl w:val="0"/>
        <w:rPr>
          <w:rFonts w:hint="eastAsia" w:ascii="黑体" w:hAnsi="宋体" w:eastAsia="黑体"/>
          <w:sz w:val="28"/>
          <w:szCs w:val="28"/>
        </w:rPr>
      </w:pPr>
      <w:r>
        <w:rPr>
          <w:rFonts w:hint="eastAsia" w:ascii="黑体" w:hAnsi="宋体" w:eastAsia="黑体"/>
          <w:sz w:val="28"/>
          <w:szCs w:val="28"/>
        </w:rPr>
        <w:t>2、发现斗殴的处理程序</w:t>
      </w:r>
    </w:p>
    <w:p>
      <w:pPr>
        <w:ind w:firstLine="560" w:firstLineChars="200"/>
        <w:rPr>
          <w:rFonts w:hint="eastAsia" w:ascii="宋体" w:hAnsi="宋体"/>
          <w:sz w:val="28"/>
          <w:szCs w:val="28"/>
        </w:rPr>
      </w:pPr>
      <w:r>
        <w:rPr>
          <w:rFonts w:hint="eastAsia" w:ascii="宋体" w:hAnsi="宋体"/>
          <w:sz w:val="28"/>
          <w:szCs w:val="28"/>
        </w:rPr>
        <w:t>（1）在执勤中，发现有人争吵、斗殴的现象时，要及时制止。</w:t>
      </w:r>
    </w:p>
    <w:p>
      <w:pPr>
        <w:ind w:firstLine="560" w:firstLineChars="200"/>
        <w:outlineLvl w:val="0"/>
        <w:rPr>
          <w:rFonts w:hint="eastAsia" w:ascii="宋体" w:hAnsi="宋体"/>
          <w:sz w:val="28"/>
          <w:szCs w:val="28"/>
        </w:rPr>
      </w:pPr>
      <w:r>
        <w:rPr>
          <w:rFonts w:hint="eastAsia" w:ascii="宋体" w:hAnsi="宋体"/>
          <w:sz w:val="28"/>
          <w:szCs w:val="28"/>
        </w:rPr>
        <w:t>（2）制止原则</w:t>
      </w:r>
    </w:p>
    <w:p>
      <w:pPr>
        <w:ind w:firstLine="560" w:firstLineChars="200"/>
        <w:rPr>
          <w:rFonts w:hint="eastAsia" w:ascii="宋体" w:hAnsi="宋体"/>
          <w:sz w:val="28"/>
          <w:szCs w:val="28"/>
        </w:rPr>
      </w:pPr>
      <w:r>
        <w:rPr>
          <w:rFonts w:hint="eastAsia" w:ascii="宋体" w:hAnsi="宋体"/>
          <w:sz w:val="28"/>
          <w:szCs w:val="28"/>
        </w:rPr>
        <w:t>①</w:t>
      </w:r>
      <w:r>
        <w:rPr>
          <w:rFonts w:hint="eastAsia" w:ascii="宋体" w:hAnsi="宋体"/>
          <w:sz w:val="28"/>
          <w:szCs w:val="28"/>
        </w:rPr>
        <w:tab/>
      </w:r>
      <w:r>
        <w:rPr>
          <w:rFonts w:hint="eastAsia" w:ascii="宋体" w:hAnsi="宋体"/>
          <w:sz w:val="28"/>
          <w:szCs w:val="28"/>
        </w:rPr>
        <w:t>劝阻双方住手、住口；</w:t>
      </w:r>
    </w:p>
    <w:p>
      <w:pPr>
        <w:ind w:firstLine="560" w:firstLineChars="200"/>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 xml:space="preserve">   劝阻争吵或斗殴的双方或一方离开现场</w:t>
      </w:r>
      <w:r>
        <w:rPr>
          <w:rFonts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③</w:t>
      </w:r>
      <w:r>
        <w:rPr>
          <w:rFonts w:hint="eastAsia" w:ascii="宋体" w:hAnsi="宋体"/>
          <w:sz w:val="28"/>
          <w:szCs w:val="28"/>
        </w:rPr>
        <w:tab/>
      </w:r>
      <w:r>
        <w:rPr>
          <w:rFonts w:hint="eastAsia" w:ascii="宋体" w:hAnsi="宋体"/>
          <w:sz w:val="28"/>
          <w:szCs w:val="28"/>
        </w:rPr>
        <w:t>应先制止持有器械斗殴的一方；</w:t>
      </w:r>
    </w:p>
    <w:p>
      <w:pPr>
        <w:ind w:firstLine="560" w:firstLineChars="200"/>
        <w:rPr>
          <w:rFonts w:hint="eastAsia" w:ascii="宋体" w:hAnsi="宋体"/>
          <w:sz w:val="28"/>
          <w:szCs w:val="28"/>
        </w:rPr>
      </w:pPr>
      <w:r>
        <w:rPr>
          <w:rFonts w:hint="eastAsia" w:ascii="宋体" w:hAnsi="宋体"/>
          <w:sz w:val="28"/>
          <w:szCs w:val="28"/>
        </w:rPr>
        <w:t>④</w:t>
      </w:r>
      <w:r>
        <w:rPr>
          <w:rFonts w:hint="eastAsia" w:ascii="宋体" w:hAnsi="宋体"/>
          <w:sz w:val="28"/>
          <w:szCs w:val="28"/>
        </w:rPr>
        <w:tab/>
      </w:r>
      <w:r>
        <w:rPr>
          <w:rFonts w:hint="eastAsia" w:ascii="宋体" w:hAnsi="宋体"/>
          <w:sz w:val="28"/>
          <w:szCs w:val="28"/>
        </w:rPr>
        <w:t>如有伤员，先劝伤员去医院救治。</w:t>
      </w:r>
    </w:p>
    <w:p>
      <w:pPr>
        <w:ind w:firstLine="560" w:firstLineChars="200"/>
        <w:rPr>
          <w:rFonts w:hint="eastAsia" w:ascii="宋体" w:hAnsi="宋体"/>
          <w:sz w:val="28"/>
          <w:szCs w:val="28"/>
        </w:rPr>
      </w:pPr>
      <w:r>
        <w:rPr>
          <w:rFonts w:hint="eastAsia" w:ascii="宋体" w:hAnsi="宋体"/>
          <w:sz w:val="28"/>
          <w:szCs w:val="28"/>
        </w:rPr>
        <w:t>（3）在制止争吵、斗殴双方时，切记不能动粗，不允许恶言相向。</w:t>
      </w:r>
    </w:p>
    <w:p>
      <w:pPr>
        <w:ind w:firstLine="560" w:firstLineChars="200"/>
        <w:rPr>
          <w:rFonts w:hint="eastAsia" w:ascii="宋体" w:hAnsi="宋体"/>
          <w:sz w:val="28"/>
          <w:szCs w:val="28"/>
        </w:rPr>
      </w:pPr>
      <w:r>
        <w:rPr>
          <w:rFonts w:hint="eastAsia" w:ascii="宋体" w:hAnsi="宋体"/>
          <w:sz w:val="28"/>
          <w:szCs w:val="28"/>
        </w:rPr>
        <w:t>（4）发生严重斗殴甚至流血时，应立即向</w:t>
      </w:r>
      <w:r>
        <w:rPr>
          <w:rFonts w:ascii="宋体" w:hAnsi="宋体"/>
          <w:sz w:val="28"/>
          <w:szCs w:val="28"/>
        </w:rPr>
        <w:t>”</w:t>
      </w:r>
      <w:r>
        <w:rPr>
          <w:rFonts w:hint="eastAsia" w:ascii="宋体" w:hAnsi="宋体"/>
          <w:sz w:val="28"/>
          <w:szCs w:val="28"/>
        </w:rPr>
        <w:t>110</w:t>
      </w:r>
      <w:r>
        <w:rPr>
          <w:rFonts w:ascii="宋体" w:hAnsi="宋体"/>
          <w:sz w:val="28"/>
          <w:szCs w:val="28"/>
        </w:rPr>
        <w:t>”</w:t>
      </w:r>
      <w:r>
        <w:rPr>
          <w:rFonts w:hint="eastAsia" w:ascii="宋体" w:hAnsi="宋体"/>
          <w:sz w:val="28"/>
          <w:szCs w:val="28"/>
        </w:rPr>
        <w:t>报警并及时向管理处报告。</w:t>
      </w:r>
    </w:p>
    <w:p>
      <w:pPr>
        <w:ind w:firstLine="560" w:firstLineChars="200"/>
        <w:outlineLvl w:val="0"/>
        <w:rPr>
          <w:rFonts w:hint="eastAsia" w:ascii="黑体" w:hAnsi="宋体" w:eastAsia="黑体"/>
          <w:sz w:val="28"/>
          <w:szCs w:val="28"/>
        </w:rPr>
      </w:pPr>
      <w:r>
        <w:rPr>
          <w:rFonts w:hint="eastAsia" w:ascii="黑体" w:hAnsi="宋体" w:eastAsia="黑体"/>
          <w:sz w:val="28"/>
          <w:szCs w:val="28"/>
        </w:rPr>
        <w:t>3、执勤中发现可疑分子的处理程序</w:t>
      </w:r>
    </w:p>
    <w:p>
      <w:pPr>
        <w:ind w:firstLine="560" w:firstLineChars="200"/>
        <w:rPr>
          <w:rFonts w:hint="eastAsia" w:ascii="宋体" w:hAnsi="宋体"/>
          <w:sz w:val="28"/>
          <w:szCs w:val="28"/>
        </w:rPr>
      </w:pPr>
      <w:r>
        <w:rPr>
          <w:rFonts w:hint="eastAsia" w:ascii="宋体" w:hAnsi="宋体"/>
          <w:sz w:val="28"/>
          <w:szCs w:val="28"/>
        </w:rPr>
        <w:t>（1）执勤中发现可疑分子时，要审查其证件，对持无效证件人员禁止进入厂区。</w:t>
      </w:r>
    </w:p>
    <w:p>
      <w:pPr>
        <w:ind w:firstLine="560" w:firstLineChars="200"/>
        <w:rPr>
          <w:rFonts w:hint="eastAsia" w:ascii="宋体" w:hAnsi="宋体"/>
          <w:sz w:val="28"/>
          <w:szCs w:val="28"/>
        </w:rPr>
      </w:pPr>
      <w:r>
        <w:rPr>
          <w:rFonts w:hint="eastAsia" w:ascii="宋体" w:hAnsi="宋体"/>
          <w:sz w:val="28"/>
          <w:szCs w:val="28"/>
        </w:rPr>
        <w:t>（2）巡逻保安在执勤中如发现可疑分子时，要查验其证件，必要时带到门卫室进一步查问。</w:t>
      </w:r>
    </w:p>
    <w:p>
      <w:pPr>
        <w:ind w:firstLine="560" w:firstLineChars="200"/>
        <w:rPr>
          <w:rFonts w:hint="eastAsia" w:ascii="宋体" w:hAnsi="宋体"/>
          <w:sz w:val="28"/>
          <w:szCs w:val="28"/>
        </w:rPr>
      </w:pPr>
      <w:r>
        <w:rPr>
          <w:rFonts w:hint="eastAsia" w:ascii="宋体" w:hAnsi="宋体"/>
          <w:sz w:val="28"/>
          <w:szCs w:val="28"/>
        </w:rPr>
        <w:t>（3）发现有推销业务和散发广告的要制止，盘问清楚，记下证件号码。</w:t>
      </w:r>
    </w:p>
    <w:p>
      <w:pPr>
        <w:ind w:firstLine="560" w:firstLineChars="200"/>
        <w:rPr>
          <w:rFonts w:hint="eastAsia" w:ascii="宋体" w:hAnsi="宋体"/>
          <w:sz w:val="28"/>
          <w:szCs w:val="28"/>
        </w:rPr>
      </w:pPr>
      <w:r>
        <w:rPr>
          <w:rFonts w:hint="eastAsia" w:ascii="宋体" w:hAnsi="宋体"/>
          <w:sz w:val="28"/>
          <w:szCs w:val="28"/>
        </w:rPr>
        <w:t>（4）发现有作案嫌疑人要严格审查，必要时应送到公安机关审查。</w:t>
      </w:r>
    </w:p>
    <w:p>
      <w:pPr>
        <w:ind w:firstLine="560" w:firstLineChars="200"/>
        <w:rPr>
          <w:rFonts w:hint="eastAsia" w:ascii="宋体" w:hAnsi="宋体"/>
          <w:sz w:val="28"/>
          <w:szCs w:val="28"/>
        </w:rPr>
      </w:pPr>
      <w:r>
        <w:rPr>
          <w:rFonts w:hint="eastAsia" w:ascii="宋体" w:hAnsi="宋体"/>
          <w:sz w:val="28"/>
          <w:szCs w:val="28"/>
        </w:rPr>
        <w:t>（5）在处理各类可疑人员时，不允许自己处理放人，更不允许借机敲诈、勒索、私自罚款。</w:t>
      </w:r>
    </w:p>
    <w:p>
      <w:pPr>
        <w:ind w:firstLine="560" w:firstLineChars="200"/>
        <w:outlineLvl w:val="0"/>
        <w:rPr>
          <w:rFonts w:hint="eastAsia" w:ascii="黑体" w:hAnsi="宋体" w:eastAsia="黑体"/>
          <w:sz w:val="28"/>
          <w:szCs w:val="28"/>
        </w:rPr>
      </w:pPr>
      <w:r>
        <w:rPr>
          <w:rFonts w:hint="eastAsia" w:ascii="黑体" w:hAnsi="宋体" w:eastAsia="黑体"/>
          <w:sz w:val="28"/>
          <w:szCs w:val="28"/>
        </w:rPr>
        <w:t>4、发现醉酒闹事或精神病人等处理程序</w:t>
      </w:r>
    </w:p>
    <w:p>
      <w:pPr>
        <w:ind w:firstLine="560" w:firstLineChars="200"/>
        <w:rPr>
          <w:rFonts w:hint="eastAsia" w:ascii="宋体" w:hAnsi="宋体"/>
          <w:sz w:val="28"/>
          <w:szCs w:val="28"/>
        </w:rPr>
      </w:pPr>
      <w:r>
        <w:rPr>
          <w:rFonts w:hint="eastAsia" w:ascii="宋体" w:hAnsi="宋体"/>
          <w:sz w:val="28"/>
          <w:szCs w:val="28"/>
        </w:rPr>
        <w:t>（1）醉酒者或精神病人如失去正常的理智，处于不能自控状态，易对自己或其他人员造成伤害，保安员应及时对其采取控制和监督措施。</w:t>
      </w:r>
    </w:p>
    <w:p>
      <w:pPr>
        <w:ind w:firstLine="560" w:firstLineChars="200"/>
        <w:rPr>
          <w:rFonts w:hint="eastAsia" w:ascii="宋体" w:hAnsi="宋体"/>
          <w:sz w:val="28"/>
          <w:szCs w:val="28"/>
        </w:rPr>
      </w:pPr>
      <w:r>
        <w:rPr>
          <w:rFonts w:hint="eastAsia" w:ascii="宋体" w:hAnsi="宋体"/>
          <w:sz w:val="28"/>
          <w:szCs w:val="28"/>
        </w:rPr>
        <w:t>（2）及时通知醉酒者和精神病人家属，让他们派人领回。</w:t>
      </w:r>
    </w:p>
    <w:p>
      <w:pPr>
        <w:ind w:firstLine="560" w:firstLineChars="200"/>
        <w:rPr>
          <w:rFonts w:hint="eastAsia" w:ascii="宋体" w:hAnsi="宋体"/>
          <w:sz w:val="28"/>
          <w:szCs w:val="28"/>
        </w:rPr>
      </w:pPr>
      <w:r>
        <w:rPr>
          <w:rFonts w:hint="eastAsia" w:ascii="宋体" w:hAnsi="宋体"/>
          <w:sz w:val="28"/>
          <w:szCs w:val="28"/>
        </w:rPr>
        <w:t>（3）若醉酒者或精神病人有危害公共秩序的行为，应即拨打</w:t>
      </w:r>
      <w:r>
        <w:rPr>
          <w:rFonts w:ascii="宋体" w:hAnsi="宋体"/>
          <w:sz w:val="28"/>
          <w:szCs w:val="28"/>
        </w:rPr>
        <w:t>”</w:t>
      </w:r>
      <w:r>
        <w:rPr>
          <w:rFonts w:hint="eastAsia" w:ascii="宋体" w:hAnsi="宋体"/>
          <w:sz w:val="28"/>
          <w:szCs w:val="28"/>
        </w:rPr>
        <w:t>110</w:t>
      </w:r>
      <w:r>
        <w:rPr>
          <w:rFonts w:ascii="宋体" w:hAnsi="宋体"/>
          <w:sz w:val="28"/>
          <w:szCs w:val="28"/>
        </w:rPr>
        <w:t>”</w:t>
      </w:r>
      <w:r>
        <w:rPr>
          <w:rFonts w:hint="eastAsia" w:ascii="宋体" w:hAnsi="宋体"/>
          <w:sz w:val="28"/>
          <w:szCs w:val="28"/>
        </w:rPr>
        <w:t>报警或上报管理处将其强制送到公安部门处理。</w:t>
      </w:r>
    </w:p>
    <w:p>
      <w:pPr>
        <w:ind w:firstLine="560" w:firstLineChars="200"/>
        <w:rPr>
          <w:rFonts w:hint="eastAsia" w:ascii="黑体" w:hAnsi="宋体" w:eastAsia="黑体"/>
          <w:sz w:val="28"/>
          <w:szCs w:val="28"/>
        </w:rPr>
      </w:pPr>
      <w:r>
        <w:rPr>
          <w:rFonts w:hint="eastAsia" w:ascii="黑体" w:hAnsi="宋体" w:eastAsia="黑体"/>
          <w:sz w:val="28"/>
          <w:szCs w:val="28"/>
        </w:rPr>
        <w:t>5、值班保安在执勤中，如遇到强行不愿出示证件人员进入、强行在不准停车的地方停车、强行在不该堆放垃圾的地方堆放垃圾等，可采取以下处置方法：</w:t>
      </w:r>
    </w:p>
    <w:p>
      <w:pPr>
        <w:ind w:firstLine="560" w:firstLineChars="200"/>
        <w:rPr>
          <w:rFonts w:hint="eastAsia" w:ascii="宋体" w:hAnsi="宋体"/>
          <w:sz w:val="28"/>
          <w:szCs w:val="28"/>
        </w:rPr>
      </w:pPr>
      <w:r>
        <w:rPr>
          <w:rFonts w:hint="eastAsia" w:ascii="宋体" w:hAnsi="宋体"/>
          <w:sz w:val="28"/>
          <w:szCs w:val="28"/>
        </w:rPr>
        <w:t>（1）纠正违章时，要使用规范礼貌服务用语，以理服人。对不听劝阻者，要如实记录并向管理处汇报。</w:t>
      </w:r>
    </w:p>
    <w:p>
      <w:pPr>
        <w:ind w:firstLine="560" w:firstLineChars="200"/>
        <w:rPr>
          <w:rFonts w:hint="eastAsia" w:ascii="宋体" w:hAnsi="宋体"/>
          <w:sz w:val="28"/>
          <w:szCs w:val="28"/>
        </w:rPr>
      </w:pPr>
      <w:r>
        <w:rPr>
          <w:rFonts w:hint="eastAsia" w:ascii="宋体" w:hAnsi="宋体"/>
          <w:sz w:val="28"/>
          <w:szCs w:val="28"/>
        </w:rPr>
        <w:t>（2）发生纠纷时，要沉着冷静，注意掌握政策和工作原则。若遇到蛮横无理，打骂值班人员的，可上报管理处，由管理处出面妥善处理。</w:t>
      </w:r>
    </w:p>
    <w:p>
      <w:pPr>
        <w:ind w:firstLine="560" w:firstLineChars="200"/>
        <w:rPr>
          <w:rFonts w:hint="eastAsia" w:ascii="宋体" w:hAnsi="宋体"/>
          <w:sz w:val="28"/>
          <w:szCs w:val="28"/>
        </w:rPr>
      </w:pPr>
      <w:r>
        <w:rPr>
          <w:rFonts w:hint="eastAsia" w:ascii="宋体" w:hAnsi="宋体"/>
          <w:sz w:val="28"/>
          <w:szCs w:val="28"/>
        </w:rPr>
        <w:t>（3）若社会上闲杂人员来厂区故意扰乱，不听劝告、自行其事，情节严重的，积极协助厂方报公安机关依法处理。</w:t>
      </w:r>
    </w:p>
    <w:p>
      <w:pPr>
        <w:ind w:firstLine="560" w:firstLineChars="200"/>
        <w:outlineLvl w:val="0"/>
        <w:rPr>
          <w:rFonts w:hint="eastAsia" w:ascii="黑体" w:hAnsi="宋体" w:eastAsia="黑体"/>
          <w:sz w:val="28"/>
          <w:szCs w:val="28"/>
        </w:rPr>
      </w:pPr>
      <w:r>
        <w:rPr>
          <w:rFonts w:hint="eastAsia" w:ascii="黑体" w:hAnsi="宋体" w:eastAsia="黑体"/>
          <w:sz w:val="28"/>
          <w:szCs w:val="28"/>
        </w:rPr>
        <w:t>6、发生刑事案件和恶性事故的处理程序</w:t>
      </w:r>
    </w:p>
    <w:p>
      <w:pPr>
        <w:ind w:firstLine="560" w:firstLineChars="200"/>
        <w:rPr>
          <w:rFonts w:hint="eastAsia" w:ascii="宋体" w:hAnsi="宋体"/>
          <w:sz w:val="28"/>
          <w:szCs w:val="28"/>
        </w:rPr>
      </w:pPr>
      <w:r>
        <w:rPr>
          <w:rFonts w:hint="eastAsia" w:ascii="宋体" w:hAnsi="宋体"/>
          <w:sz w:val="28"/>
          <w:szCs w:val="28"/>
        </w:rPr>
        <w:t>（1）保安员应在第一时间向管理处报告和向公安机关报案。</w:t>
      </w:r>
    </w:p>
    <w:p>
      <w:pPr>
        <w:ind w:firstLine="560" w:firstLineChars="200"/>
        <w:rPr>
          <w:rFonts w:hint="eastAsia" w:ascii="宋体" w:hAnsi="宋体"/>
          <w:sz w:val="28"/>
          <w:szCs w:val="28"/>
        </w:rPr>
      </w:pPr>
      <w:r>
        <w:rPr>
          <w:rFonts w:hint="eastAsia" w:ascii="宋体" w:hAnsi="宋体"/>
          <w:sz w:val="28"/>
          <w:szCs w:val="28"/>
        </w:rPr>
        <w:t>（2）保护案发现场，禁止无关人员进入现场，以免破坏现场遗留的痕迹、物证，影响公安人员勘查现场、收集证物和线索。</w:t>
      </w:r>
    </w:p>
    <w:p>
      <w:pPr>
        <w:ind w:firstLine="560" w:firstLineChars="200"/>
        <w:rPr>
          <w:rFonts w:hint="eastAsia" w:ascii="宋体" w:hAnsi="宋体"/>
          <w:sz w:val="28"/>
          <w:szCs w:val="28"/>
        </w:rPr>
      </w:pPr>
      <w:r>
        <w:rPr>
          <w:rFonts w:hint="eastAsia" w:ascii="宋体" w:hAnsi="宋体"/>
          <w:sz w:val="28"/>
          <w:szCs w:val="28"/>
        </w:rPr>
        <w:t>（3）登记发现人的情况，抓紧时机向发现人或周围群众了解案件、事故发生、发现的经过，收集群众的反映和议论，做好记录。</w:t>
      </w:r>
    </w:p>
    <w:p>
      <w:pPr>
        <w:ind w:firstLine="560" w:firstLineChars="200"/>
        <w:outlineLvl w:val="0"/>
        <w:rPr>
          <w:rFonts w:hint="eastAsia" w:ascii="黑体" w:hAnsi="宋体" w:eastAsia="黑体"/>
          <w:sz w:val="28"/>
          <w:szCs w:val="28"/>
        </w:rPr>
      </w:pPr>
      <w:r>
        <w:rPr>
          <w:rFonts w:hint="eastAsia" w:ascii="黑体" w:hAnsi="宋体" w:eastAsia="黑体"/>
          <w:sz w:val="28"/>
          <w:szCs w:val="28"/>
        </w:rPr>
        <w:t>7、火警、火灾处理程序</w:t>
      </w:r>
    </w:p>
    <w:p>
      <w:pPr>
        <w:ind w:firstLine="560" w:firstLineChars="200"/>
        <w:rPr>
          <w:rFonts w:hint="eastAsia" w:ascii="宋体" w:hAnsi="宋体"/>
          <w:sz w:val="28"/>
          <w:szCs w:val="28"/>
        </w:rPr>
      </w:pPr>
      <w:r>
        <w:rPr>
          <w:rFonts w:hint="eastAsia" w:ascii="宋体" w:hAnsi="宋体"/>
          <w:sz w:val="28"/>
          <w:szCs w:val="28"/>
        </w:rPr>
        <w:t>（1）保安员在接到火警、火灾报告或发现火警时，应迅速赶赴现场查看。</w:t>
      </w:r>
    </w:p>
    <w:p>
      <w:pPr>
        <w:ind w:firstLine="560" w:firstLineChars="200"/>
        <w:rPr>
          <w:rFonts w:hint="eastAsia" w:ascii="宋体" w:hAnsi="宋体"/>
          <w:sz w:val="28"/>
          <w:szCs w:val="28"/>
        </w:rPr>
      </w:pPr>
      <w:r>
        <w:rPr>
          <w:rFonts w:hint="eastAsia" w:ascii="宋体" w:hAnsi="宋体"/>
          <w:sz w:val="28"/>
          <w:szCs w:val="28"/>
        </w:rPr>
        <w:t>（2）如火情确属、且无法自救，即拨打</w:t>
      </w:r>
      <w:r>
        <w:rPr>
          <w:rFonts w:ascii="宋体" w:hAnsi="宋体"/>
          <w:sz w:val="28"/>
          <w:szCs w:val="28"/>
        </w:rPr>
        <w:t>”</w:t>
      </w:r>
      <w:r>
        <w:rPr>
          <w:rFonts w:hint="eastAsia" w:ascii="宋体" w:hAnsi="宋体"/>
          <w:sz w:val="28"/>
          <w:szCs w:val="28"/>
        </w:rPr>
        <w:t>119</w:t>
      </w:r>
      <w:r>
        <w:rPr>
          <w:rFonts w:ascii="宋体" w:hAnsi="宋体"/>
          <w:sz w:val="28"/>
          <w:szCs w:val="28"/>
        </w:rPr>
        <w:t>”</w:t>
      </w:r>
      <w:r>
        <w:rPr>
          <w:rFonts w:hint="eastAsia" w:ascii="宋体" w:hAnsi="宋体"/>
          <w:sz w:val="28"/>
          <w:szCs w:val="28"/>
        </w:rPr>
        <w:t>报警，向管理处经理和有关领导汇报，同时严守自身岗位。</w:t>
      </w:r>
    </w:p>
    <w:p>
      <w:pPr>
        <w:ind w:firstLine="560" w:firstLineChars="200"/>
        <w:rPr>
          <w:rFonts w:hint="eastAsia" w:ascii="宋体" w:hAnsi="宋体"/>
          <w:sz w:val="28"/>
          <w:szCs w:val="28"/>
        </w:rPr>
      </w:pPr>
      <w:r>
        <w:rPr>
          <w:rFonts w:hint="eastAsia" w:ascii="宋体" w:hAnsi="宋体"/>
          <w:sz w:val="28"/>
          <w:szCs w:val="28"/>
        </w:rPr>
        <w:t>（3）保安员当管理处经理未赶到厂区火灾现场之前，受权指挥所有的保洁工、维修工参加扑救抢险。</w:t>
      </w:r>
    </w:p>
    <w:p>
      <w:pPr>
        <w:ind w:firstLine="560" w:firstLineChars="200"/>
        <w:rPr>
          <w:rFonts w:hint="eastAsia" w:ascii="宋体" w:hAnsi="宋体"/>
          <w:sz w:val="28"/>
          <w:szCs w:val="28"/>
        </w:rPr>
      </w:pPr>
      <w:r>
        <w:rPr>
          <w:rFonts w:hint="eastAsia" w:ascii="宋体" w:hAnsi="宋体"/>
          <w:sz w:val="28"/>
          <w:szCs w:val="28"/>
        </w:rPr>
        <w:t>（4）管理处经理接到火警后，立即赶到现场，指挥保安等有关人员共同做好抢救人员、保护现场秩序。当公安消防队赶到后，应积极配合现场救火。</w:t>
      </w:r>
    </w:p>
    <w:p>
      <w:pPr>
        <w:ind w:firstLine="560" w:firstLineChars="200"/>
        <w:rPr>
          <w:rFonts w:hint="eastAsia" w:ascii="宋体" w:hAnsi="宋体"/>
          <w:sz w:val="28"/>
          <w:szCs w:val="28"/>
        </w:rPr>
      </w:pPr>
      <w:r>
        <w:rPr>
          <w:rFonts w:hint="eastAsia" w:ascii="宋体" w:hAnsi="宋体"/>
          <w:sz w:val="28"/>
          <w:szCs w:val="28"/>
        </w:rPr>
        <w:t>（5）保安员接到火警后，除一人留在厂区大门口做好报警、联络工作外，所有人员应迅速赶到现场，并带好工具，如：水桶、灭火器、黄沙、对讲机等，投入扑救工作。如火势已失去控制，当公安消防队赶来之际，保安员要向公安消防队介绍火灾现场情况，并做好向导工作，积极配合公安消防人员做好灭火工作，限制无关人员进入火灾现场。</w:t>
      </w:r>
    </w:p>
    <w:p>
      <w:pPr>
        <w:ind w:firstLine="560" w:firstLineChars="200"/>
        <w:rPr>
          <w:rFonts w:hint="eastAsia" w:ascii="宋体" w:hAnsi="宋体"/>
          <w:sz w:val="28"/>
          <w:szCs w:val="28"/>
        </w:rPr>
      </w:pPr>
      <w:r>
        <w:rPr>
          <w:rFonts w:hint="eastAsia" w:ascii="宋体" w:hAnsi="宋体"/>
          <w:sz w:val="28"/>
          <w:szCs w:val="28"/>
        </w:rPr>
        <w:t>（6）维修员工接到报警后，要密切和保安、公安消防人员加强联络，准备随时切断电源。当公安消防人员需要了解物业基本情况，积极做好配合工作。</w:t>
      </w:r>
    </w:p>
    <w:p>
      <w:pPr>
        <w:ind w:firstLine="560" w:firstLineChars="200"/>
        <w:rPr>
          <w:rFonts w:hint="eastAsia" w:ascii="宋体" w:hAnsi="宋体"/>
          <w:sz w:val="28"/>
          <w:szCs w:val="28"/>
        </w:rPr>
      </w:pPr>
      <w:r>
        <w:rPr>
          <w:rFonts w:hint="eastAsia" w:ascii="宋体" w:hAnsi="宋体"/>
          <w:sz w:val="28"/>
          <w:szCs w:val="28"/>
        </w:rPr>
        <w:t>（7）厂区所有员工应保持镇静，根据火灾现状，力所能及地协助保安和公安消防人员做好疏散人员、抢救物资等工作。</w:t>
      </w:r>
    </w:p>
    <w:p>
      <w:pPr>
        <w:ind w:firstLine="560" w:firstLineChars="200"/>
        <w:rPr>
          <w:rFonts w:hint="eastAsia" w:ascii="宋体" w:hAnsi="宋体"/>
          <w:sz w:val="28"/>
          <w:szCs w:val="28"/>
        </w:rPr>
      </w:pPr>
      <w:r>
        <w:rPr>
          <w:rFonts w:hint="eastAsia" w:ascii="宋体" w:hAnsi="宋体"/>
          <w:sz w:val="28"/>
          <w:szCs w:val="28"/>
        </w:rPr>
        <w:t>（8）当火灾现场有人被围困，应本着</w:t>
      </w:r>
      <w:r>
        <w:rPr>
          <w:rFonts w:ascii="宋体" w:hAnsi="宋体"/>
          <w:sz w:val="28"/>
          <w:szCs w:val="28"/>
        </w:rPr>
        <w:t>”</w:t>
      </w:r>
      <w:r>
        <w:rPr>
          <w:rFonts w:hint="eastAsia" w:ascii="宋体" w:hAnsi="宋体"/>
          <w:sz w:val="28"/>
          <w:szCs w:val="28"/>
        </w:rPr>
        <w:t>先人员、后财产</w:t>
      </w:r>
      <w:r>
        <w:rPr>
          <w:rFonts w:ascii="宋体" w:hAnsi="宋体"/>
          <w:sz w:val="28"/>
          <w:szCs w:val="28"/>
        </w:rPr>
        <w:t>”</w:t>
      </w:r>
      <w:r>
        <w:rPr>
          <w:rFonts w:hint="eastAsia" w:ascii="宋体" w:hAnsi="宋体"/>
          <w:sz w:val="28"/>
          <w:szCs w:val="28"/>
        </w:rPr>
        <w:t>的原则抢救。若室内无人，也无钥匙开门，则由公安、消防等部门决定是否破门进入房间扑救。</w:t>
      </w:r>
    </w:p>
    <w:p>
      <w:pPr>
        <w:ind w:firstLine="560" w:firstLineChars="200"/>
        <w:rPr>
          <w:rFonts w:hint="eastAsia" w:ascii="宋体" w:hAnsi="宋体"/>
          <w:sz w:val="28"/>
          <w:szCs w:val="28"/>
        </w:rPr>
      </w:pPr>
      <w:r>
        <w:rPr>
          <w:rFonts w:hint="eastAsia" w:ascii="宋体" w:hAnsi="宋体"/>
          <w:sz w:val="28"/>
          <w:szCs w:val="28"/>
        </w:rPr>
        <w:t>（9）扑救完毕后，管理处经理应积极配合当地有关部门做好厂区善后工作和清理火场，并分析原因，制定相应防火措施。</w:t>
      </w:r>
    </w:p>
    <w:p>
      <w:pPr>
        <w:ind w:firstLine="560" w:firstLineChars="200"/>
        <w:rPr>
          <w:rFonts w:hint="eastAsia" w:ascii="宋体" w:hAnsi="宋体"/>
          <w:sz w:val="28"/>
          <w:szCs w:val="28"/>
        </w:rPr>
      </w:pPr>
      <w:r>
        <w:rPr>
          <w:rFonts w:hint="eastAsia" w:ascii="宋体" w:hAnsi="宋体"/>
          <w:sz w:val="28"/>
          <w:szCs w:val="28"/>
        </w:rPr>
        <w:t>（10）管理处应做好事故记录，用书面形式向上级和地区主管部门报告。</w:t>
      </w:r>
    </w:p>
    <w:p>
      <w:pPr>
        <w:ind w:firstLine="560" w:firstLineChars="200"/>
        <w:rPr>
          <w:rFonts w:hint="eastAsia" w:ascii="黑体" w:hAnsi="宋体" w:eastAsia="黑体"/>
          <w:sz w:val="28"/>
          <w:szCs w:val="28"/>
        </w:rPr>
      </w:pPr>
      <w:r>
        <w:rPr>
          <w:rFonts w:hint="eastAsia" w:ascii="黑体" w:hAnsi="宋体" w:eastAsia="黑体"/>
          <w:sz w:val="28"/>
          <w:szCs w:val="28"/>
        </w:rPr>
        <w:t>8、遇急症病人的处理程序</w:t>
      </w:r>
    </w:p>
    <w:p>
      <w:pPr>
        <w:ind w:firstLine="560" w:firstLineChars="200"/>
        <w:rPr>
          <w:rFonts w:hint="eastAsia" w:ascii="宋体" w:hAnsi="宋体"/>
          <w:sz w:val="28"/>
          <w:szCs w:val="28"/>
        </w:rPr>
      </w:pPr>
      <w:r>
        <w:rPr>
          <w:rFonts w:hint="eastAsia" w:ascii="宋体" w:hAnsi="宋体"/>
          <w:sz w:val="28"/>
          <w:szCs w:val="28"/>
        </w:rPr>
        <w:t>（1）第一时间赶到病人所在现场。</w:t>
      </w:r>
    </w:p>
    <w:p>
      <w:pPr>
        <w:ind w:firstLine="560" w:firstLineChars="200"/>
        <w:rPr>
          <w:rFonts w:hint="eastAsia" w:ascii="宋体" w:hAnsi="宋体"/>
          <w:sz w:val="28"/>
          <w:szCs w:val="28"/>
        </w:rPr>
      </w:pPr>
      <w:r>
        <w:rPr>
          <w:rFonts w:hint="eastAsia" w:ascii="宋体" w:hAnsi="宋体"/>
          <w:sz w:val="28"/>
          <w:szCs w:val="28"/>
        </w:rPr>
        <w:t>（2）如情况危急，速打</w:t>
      </w:r>
      <w:r>
        <w:rPr>
          <w:rFonts w:ascii="宋体" w:hAnsi="宋体"/>
          <w:sz w:val="28"/>
          <w:szCs w:val="28"/>
        </w:rPr>
        <w:t>”</w:t>
      </w:r>
      <w:r>
        <w:rPr>
          <w:rFonts w:hint="eastAsia" w:ascii="宋体" w:hAnsi="宋体"/>
          <w:sz w:val="28"/>
          <w:szCs w:val="28"/>
        </w:rPr>
        <w:t>120</w:t>
      </w:r>
      <w:r>
        <w:rPr>
          <w:rFonts w:ascii="宋体" w:hAnsi="宋体"/>
          <w:sz w:val="28"/>
          <w:szCs w:val="28"/>
        </w:rPr>
        <w:t>”</w:t>
      </w:r>
      <w:r>
        <w:rPr>
          <w:rFonts w:hint="eastAsia" w:ascii="宋体" w:hAnsi="宋体"/>
          <w:sz w:val="28"/>
          <w:szCs w:val="28"/>
        </w:rPr>
        <w:t>急救电话。</w:t>
      </w:r>
    </w:p>
    <w:p>
      <w:pPr>
        <w:ind w:firstLine="560" w:firstLineChars="200"/>
        <w:rPr>
          <w:rFonts w:hint="eastAsia" w:ascii="黑体" w:hAnsi="宋体" w:eastAsia="黑体"/>
          <w:sz w:val="28"/>
          <w:szCs w:val="28"/>
        </w:rPr>
      </w:pPr>
      <w:r>
        <w:rPr>
          <w:rFonts w:hint="eastAsia" w:ascii="黑体" w:hAnsi="宋体" w:eastAsia="黑体"/>
          <w:sz w:val="28"/>
          <w:szCs w:val="28"/>
        </w:rPr>
        <w:t>9、触电事故的应急处理程序</w:t>
      </w:r>
    </w:p>
    <w:p>
      <w:pPr>
        <w:ind w:firstLine="560" w:firstLineChars="200"/>
        <w:rPr>
          <w:rFonts w:hint="eastAsia" w:ascii="宋体" w:hAnsi="宋体"/>
          <w:sz w:val="28"/>
          <w:szCs w:val="28"/>
        </w:rPr>
      </w:pPr>
      <w:r>
        <w:rPr>
          <w:rFonts w:hint="eastAsia" w:ascii="宋体" w:hAnsi="宋体"/>
          <w:sz w:val="28"/>
          <w:szCs w:val="28"/>
        </w:rPr>
        <w:t>（1）发现有人触电应马上赶到现场并关闭电源。</w:t>
      </w:r>
    </w:p>
    <w:p>
      <w:pPr>
        <w:ind w:firstLine="560" w:firstLineChars="200"/>
        <w:rPr>
          <w:rFonts w:hint="eastAsia" w:ascii="宋体" w:hAnsi="宋体"/>
          <w:sz w:val="28"/>
          <w:szCs w:val="28"/>
        </w:rPr>
      </w:pPr>
      <w:r>
        <w:rPr>
          <w:rFonts w:hint="eastAsia" w:ascii="宋体" w:hAnsi="宋体"/>
          <w:sz w:val="28"/>
          <w:szCs w:val="28"/>
        </w:rPr>
        <w:t>（2）在未关闭电源之前切不可用人体接触触电人，以防自己触电，应用绝缘的东西把线头或人拉开。</w:t>
      </w:r>
    </w:p>
    <w:p>
      <w:pPr>
        <w:ind w:firstLine="560" w:firstLineChars="200"/>
        <w:rPr>
          <w:rFonts w:hint="eastAsia" w:ascii="宋体" w:hAnsi="宋体"/>
          <w:sz w:val="28"/>
          <w:szCs w:val="28"/>
        </w:rPr>
      </w:pPr>
      <w:r>
        <w:rPr>
          <w:rFonts w:hint="eastAsia" w:ascii="宋体" w:hAnsi="宋体"/>
          <w:sz w:val="28"/>
          <w:szCs w:val="28"/>
        </w:rPr>
        <w:t>（3）发现触电病人应立即设法送医院急救或拨打</w:t>
      </w:r>
      <w:r>
        <w:rPr>
          <w:rFonts w:ascii="宋体" w:hAnsi="宋体"/>
          <w:sz w:val="28"/>
          <w:szCs w:val="28"/>
        </w:rPr>
        <w:t>”</w:t>
      </w:r>
      <w:r>
        <w:rPr>
          <w:rFonts w:hint="eastAsia" w:ascii="宋体" w:hAnsi="宋体"/>
          <w:sz w:val="28"/>
          <w:szCs w:val="28"/>
        </w:rPr>
        <w:t>120</w:t>
      </w:r>
      <w:r>
        <w:rPr>
          <w:rFonts w:ascii="宋体" w:hAnsi="宋体"/>
          <w:sz w:val="28"/>
          <w:szCs w:val="28"/>
        </w:rPr>
        <w:t>”</w:t>
      </w:r>
      <w:r>
        <w:rPr>
          <w:rFonts w:hint="eastAsia" w:ascii="宋体" w:hAnsi="宋体"/>
          <w:sz w:val="28"/>
          <w:szCs w:val="28"/>
        </w:rPr>
        <w:t>急救电话。</w:t>
      </w:r>
    </w:p>
    <w:p>
      <w:pPr>
        <w:ind w:firstLine="560" w:firstLineChars="200"/>
        <w:rPr>
          <w:rFonts w:hint="eastAsia" w:ascii="黑体" w:hAnsi="宋体" w:eastAsia="黑体"/>
          <w:sz w:val="28"/>
          <w:szCs w:val="28"/>
        </w:rPr>
      </w:pPr>
      <w:r>
        <w:rPr>
          <w:rFonts w:hint="eastAsia" w:ascii="黑体" w:hAnsi="宋体" w:eastAsia="黑体"/>
          <w:sz w:val="28"/>
          <w:szCs w:val="28"/>
        </w:rPr>
        <w:t>10、突发性进水事故处理程序</w:t>
      </w:r>
    </w:p>
    <w:p>
      <w:pPr>
        <w:ind w:firstLine="560" w:firstLineChars="200"/>
        <w:rPr>
          <w:rFonts w:hint="eastAsia" w:ascii="宋体" w:hAnsi="宋体"/>
          <w:sz w:val="28"/>
          <w:szCs w:val="28"/>
        </w:rPr>
      </w:pPr>
      <w:r>
        <w:rPr>
          <w:rFonts w:hint="eastAsia" w:ascii="宋体" w:hAnsi="宋体"/>
          <w:sz w:val="28"/>
          <w:szCs w:val="28"/>
        </w:rPr>
        <w:t>（1）当接到报告后，立即赶到现场观察。</w:t>
      </w:r>
    </w:p>
    <w:p>
      <w:pPr>
        <w:ind w:firstLine="560" w:firstLineChars="200"/>
        <w:rPr>
          <w:rFonts w:hint="eastAsia" w:ascii="宋体" w:hAnsi="宋体"/>
          <w:sz w:val="28"/>
          <w:szCs w:val="28"/>
        </w:rPr>
      </w:pPr>
      <w:r>
        <w:rPr>
          <w:rFonts w:hint="eastAsia" w:ascii="宋体" w:hAnsi="宋体"/>
          <w:sz w:val="28"/>
          <w:szCs w:val="28"/>
        </w:rPr>
        <w:t>（2）抵达现场后，立刻查找出水的来源，检查出水阀位置，并立即关闭有关的水阀。下水道堵塞，应立即疏通。</w:t>
      </w:r>
    </w:p>
    <w:p>
      <w:pPr>
        <w:ind w:firstLine="560" w:firstLineChars="200"/>
        <w:rPr>
          <w:rFonts w:hint="eastAsia" w:ascii="宋体" w:hAnsi="宋体"/>
          <w:sz w:val="28"/>
          <w:szCs w:val="28"/>
        </w:rPr>
      </w:pPr>
      <w:r>
        <w:rPr>
          <w:rFonts w:hint="eastAsia" w:ascii="宋体" w:hAnsi="宋体"/>
          <w:sz w:val="28"/>
          <w:szCs w:val="28"/>
        </w:rPr>
        <w:t>（3）观察现场附近的电源插头，如有浸水应立即切断电源，以防进水漏电伤人。</w:t>
      </w:r>
    </w:p>
    <w:p>
      <w:pPr>
        <w:ind w:firstLine="560" w:firstLineChars="200"/>
        <w:rPr>
          <w:rFonts w:hint="eastAsia" w:ascii="黑体" w:hAnsi="宋体" w:eastAsia="黑体"/>
          <w:sz w:val="28"/>
          <w:szCs w:val="28"/>
        </w:rPr>
      </w:pPr>
      <w:r>
        <w:rPr>
          <w:rFonts w:hint="eastAsia" w:ascii="黑体" w:hAnsi="宋体" w:eastAsia="黑体"/>
          <w:sz w:val="28"/>
          <w:szCs w:val="28"/>
        </w:rPr>
        <w:t>11、台风袭击或强烈大风的预防措施</w:t>
      </w:r>
    </w:p>
    <w:p>
      <w:pPr>
        <w:ind w:firstLine="560" w:firstLineChars="200"/>
        <w:rPr>
          <w:rFonts w:hint="eastAsia" w:ascii="宋体" w:hAnsi="宋体"/>
          <w:sz w:val="28"/>
          <w:szCs w:val="28"/>
        </w:rPr>
      </w:pPr>
      <w:r>
        <w:rPr>
          <w:rFonts w:hint="eastAsia" w:ascii="宋体" w:hAnsi="宋体"/>
          <w:sz w:val="28"/>
          <w:szCs w:val="28"/>
        </w:rPr>
        <w:t>（1）立即安排人员检查或清扫天台沟渠、地漏。</w:t>
      </w:r>
    </w:p>
    <w:p>
      <w:pPr>
        <w:ind w:firstLine="560" w:firstLineChars="200"/>
        <w:rPr>
          <w:rFonts w:hint="eastAsia" w:ascii="宋体" w:hAnsi="宋体"/>
          <w:sz w:val="28"/>
          <w:szCs w:val="28"/>
        </w:rPr>
      </w:pPr>
      <w:r>
        <w:rPr>
          <w:rFonts w:hint="eastAsia" w:ascii="宋体" w:hAnsi="宋体"/>
          <w:sz w:val="28"/>
          <w:szCs w:val="28"/>
        </w:rPr>
        <w:t>（3）紧闭所有公共门窗做好防水措施。</w:t>
      </w:r>
    </w:p>
    <w:p>
      <w:pPr>
        <w:ind w:firstLine="560" w:firstLineChars="200"/>
        <w:rPr>
          <w:rFonts w:hint="eastAsia" w:ascii="宋体" w:hAnsi="宋体"/>
          <w:sz w:val="28"/>
          <w:szCs w:val="28"/>
        </w:rPr>
      </w:pPr>
      <w:r>
        <w:rPr>
          <w:rFonts w:hint="eastAsia" w:ascii="宋体" w:hAnsi="宋体"/>
          <w:sz w:val="28"/>
          <w:szCs w:val="28"/>
        </w:rPr>
        <w:t>（4）加固所有树木或用绳索捆好，将盆花移至低处或隐蔽角落。</w:t>
      </w:r>
    </w:p>
    <w:p>
      <w:pPr>
        <w:ind w:firstLine="560" w:firstLineChars="200"/>
        <w:rPr>
          <w:rFonts w:hint="eastAsia" w:ascii="宋体" w:hAnsi="宋体"/>
          <w:sz w:val="28"/>
          <w:szCs w:val="28"/>
        </w:rPr>
      </w:pPr>
      <w:r>
        <w:rPr>
          <w:rFonts w:hint="eastAsia" w:ascii="宋体" w:hAnsi="宋体"/>
          <w:sz w:val="28"/>
          <w:szCs w:val="28"/>
        </w:rPr>
        <w:t>（5）留意电台播放有关台风进展消息，及时将最新台风讯号张告知</w:t>
      </w:r>
      <w:r>
        <w:rPr>
          <w:rFonts w:ascii="宋体" w:hAnsi="宋体"/>
          <w:sz w:val="28"/>
          <w:szCs w:val="28"/>
        </w:rPr>
        <w:t>”</w:t>
      </w:r>
      <w:r>
        <w:rPr>
          <w:rFonts w:hint="eastAsia" w:ascii="宋体" w:hAnsi="宋体"/>
          <w:sz w:val="28"/>
          <w:szCs w:val="28"/>
        </w:rPr>
        <w:t>创业园</w:t>
      </w:r>
      <w:r>
        <w:rPr>
          <w:rFonts w:ascii="宋体" w:hAnsi="宋体"/>
          <w:sz w:val="28"/>
          <w:szCs w:val="28"/>
        </w:rPr>
        <w:t>”</w:t>
      </w:r>
      <w:r>
        <w:rPr>
          <w:rFonts w:hint="eastAsia"/>
          <w:sz w:val="28"/>
        </w:rPr>
        <w:t>台风的进展。</w:t>
      </w:r>
    </w:p>
    <w:p>
      <w:pPr>
        <w:spacing w:line="360" w:lineRule="auto"/>
        <w:ind w:firstLine="560" w:firstLineChars="200"/>
        <w:rPr>
          <w:rFonts w:hint="eastAsia"/>
          <w:sz w:val="28"/>
        </w:rPr>
      </w:pPr>
      <w:r>
        <w:rPr>
          <w:rFonts w:hint="eastAsia"/>
          <w:sz w:val="28"/>
        </w:rPr>
        <w:t>（6）如风暴持续不停，管理处应派员昼夜值班。</w:t>
      </w:r>
    </w:p>
    <w:p>
      <w:pPr>
        <w:spacing w:line="360" w:lineRule="auto"/>
        <w:ind w:firstLine="560" w:firstLineChars="200"/>
        <w:rPr>
          <w:rFonts w:hint="eastAsia"/>
          <w:sz w:val="28"/>
        </w:rPr>
      </w:pPr>
      <w:r>
        <w:rPr>
          <w:rFonts w:hint="eastAsia"/>
          <w:sz w:val="28"/>
        </w:rPr>
        <w:t>（7）员工参加抢险工作时，要注意自身安全，采取适当的安全措施，同时，避免逗留在空旷地方。</w:t>
      </w:r>
    </w:p>
    <w:p>
      <w:pPr>
        <w:spacing w:line="360" w:lineRule="auto"/>
        <w:ind w:firstLine="560" w:firstLineChars="200"/>
        <w:rPr>
          <w:rFonts w:hint="eastAsia" w:ascii="黑体" w:eastAsia="黑体"/>
          <w:sz w:val="28"/>
        </w:rPr>
      </w:pPr>
      <w:r>
        <w:rPr>
          <w:rFonts w:hint="eastAsia" w:ascii="黑体" w:eastAsia="黑体"/>
          <w:bCs/>
          <w:sz w:val="28"/>
        </w:rPr>
        <w:t>12、清洁工应急处理措施</w:t>
      </w:r>
    </w:p>
    <w:p>
      <w:pPr>
        <w:spacing w:line="360" w:lineRule="auto"/>
        <w:ind w:firstLine="560" w:firstLineChars="200"/>
        <w:rPr>
          <w:rFonts w:hint="eastAsia"/>
          <w:sz w:val="28"/>
        </w:rPr>
      </w:pPr>
      <w:r>
        <w:rPr>
          <w:rFonts w:hint="eastAsia"/>
          <w:sz w:val="28"/>
        </w:rPr>
        <w:t>（1）发生火灾后</w:t>
      </w:r>
    </w:p>
    <w:p>
      <w:pPr>
        <w:numPr>
          <w:ilvl w:val="0"/>
          <w:numId w:val="7"/>
        </w:numPr>
        <w:spacing w:line="360" w:lineRule="auto"/>
        <w:ind w:left="0" w:firstLine="560" w:firstLineChars="200"/>
        <w:rPr>
          <w:rFonts w:hint="eastAsia"/>
          <w:sz w:val="28"/>
        </w:rPr>
      </w:pPr>
      <w:r>
        <w:rPr>
          <w:rFonts w:hint="eastAsia"/>
          <w:sz w:val="28"/>
        </w:rPr>
        <w:t>救灾结束后，组织全体保洁员参加清理现场的工作。</w:t>
      </w:r>
    </w:p>
    <w:p>
      <w:pPr>
        <w:numPr>
          <w:ilvl w:val="0"/>
          <w:numId w:val="7"/>
        </w:numPr>
        <w:spacing w:line="360" w:lineRule="auto"/>
        <w:ind w:left="0" w:firstLine="560" w:firstLineChars="200"/>
        <w:rPr>
          <w:rFonts w:hint="eastAsia"/>
          <w:sz w:val="28"/>
        </w:rPr>
      </w:pPr>
      <w:r>
        <w:rPr>
          <w:rFonts w:hint="eastAsia"/>
          <w:sz w:val="28"/>
        </w:rPr>
        <w:t>用清运垃圾小推车清运火灾遗留残物，打扫地面。</w:t>
      </w:r>
    </w:p>
    <w:p>
      <w:pPr>
        <w:numPr>
          <w:ilvl w:val="0"/>
          <w:numId w:val="7"/>
        </w:numPr>
        <w:spacing w:line="360" w:lineRule="auto"/>
        <w:ind w:left="0" w:firstLine="560" w:firstLineChars="200"/>
        <w:rPr>
          <w:rFonts w:hint="eastAsia"/>
          <w:sz w:val="28"/>
        </w:rPr>
      </w:pPr>
      <w:r>
        <w:rPr>
          <w:rFonts w:hint="eastAsia"/>
          <w:sz w:val="28"/>
        </w:rPr>
        <w:t>打扫地面积水，用拖把拖抹。</w:t>
      </w:r>
    </w:p>
    <w:p>
      <w:pPr>
        <w:numPr>
          <w:ilvl w:val="0"/>
          <w:numId w:val="7"/>
        </w:numPr>
        <w:spacing w:line="360" w:lineRule="auto"/>
        <w:ind w:left="0" w:firstLine="560" w:firstLineChars="200"/>
        <w:rPr>
          <w:rFonts w:hint="eastAsia"/>
          <w:sz w:val="28"/>
        </w:rPr>
      </w:pPr>
      <w:r>
        <w:rPr>
          <w:rFonts w:hint="eastAsia"/>
          <w:sz w:val="28"/>
        </w:rPr>
        <w:t>检查周围，如有残留杂物，一并清运、打扫。</w:t>
      </w:r>
    </w:p>
    <w:p>
      <w:pPr>
        <w:spacing w:line="360" w:lineRule="auto"/>
        <w:ind w:firstLine="560" w:firstLineChars="200"/>
        <w:outlineLvl w:val="0"/>
        <w:rPr>
          <w:rFonts w:hint="eastAsia"/>
          <w:sz w:val="28"/>
        </w:rPr>
      </w:pPr>
      <w:r>
        <w:rPr>
          <w:rFonts w:hint="eastAsia"/>
          <w:sz w:val="28"/>
        </w:rPr>
        <w:t>（2）发生雨污水管道堵塞和污水外溢后</w:t>
      </w:r>
    </w:p>
    <w:p>
      <w:pPr>
        <w:numPr>
          <w:ilvl w:val="0"/>
          <w:numId w:val="8"/>
        </w:numPr>
        <w:spacing w:line="360" w:lineRule="auto"/>
        <w:ind w:left="0" w:firstLine="560" w:firstLineChars="200"/>
        <w:rPr>
          <w:rFonts w:hint="eastAsia"/>
          <w:sz w:val="28"/>
        </w:rPr>
      </w:pPr>
      <w:r>
        <w:rPr>
          <w:rFonts w:hint="eastAsia"/>
          <w:sz w:val="28"/>
        </w:rPr>
        <w:t>维修工迅速赶到现场，进行疏通，防止污水外溢造成不良影响。</w:t>
      </w:r>
    </w:p>
    <w:p>
      <w:pPr>
        <w:numPr>
          <w:ilvl w:val="0"/>
          <w:numId w:val="8"/>
        </w:numPr>
        <w:spacing w:line="360" w:lineRule="auto"/>
        <w:ind w:left="0" w:firstLine="560" w:firstLineChars="200"/>
        <w:rPr>
          <w:rFonts w:hint="eastAsia" w:ascii="宋体" w:hAnsi="宋体"/>
          <w:sz w:val="28"/>
        </w:rPr>
      </w:pPr>
      <w:r>
        <w:rPr>
          <w:rFonts w:hint="eastAsia" w:ascii="宋体" w:hAnsi="宋体"/>
          <w:sz w:val="28"/>
        </w:rPr>
        <w:t>将雨污水井、管中捞起的污垢，杂物直接装上垃圾车，避免形成二次污染。</w:t>
      </w:r>
    </w:p>
    <w:p>
      <w:pPr>
        <w:numPr>
          <w:ilvl w:val="0"/>
          <w:numId w:val="8"/>
        </w:numPr>
        <w:spacing w:line="360" w:lineRule="auto"/>
        <w:ind w:left="0" w:firstLine="560" w:firstLineChars="200"/>
        <w:rPr>
          <w:rFonts w:hint="eastAsia" w:ascii="宋体" w:hAnsi="宋体"/>
          <w:sz w:val="28"/>
        </w:rPr>
      </w:pPr>
      <w:r>
        <w:rPr>
          <w:rFonts w:hint="eastAsia" w:ascii="宋体" w:hAnsi="宋体"/>
          <w:sz w:val="28"/>
        </w:rPr>
        <w:t>疏通后，保洁员迅速打扫地面被污染处，用水冲洗地面，直到目视无污物。</w:t>
      </w:r>
    </w:p>
    <w:p>
      <w:pPr>
        <w:spacing w:line="360" w:lineRule="auto"/>
        <w:ind w:firstLine="560" w:firstLineChars="200"/>
        <w:outlineLvl w:val="0"/>
        <w:rPr>
          <w:rFonts w:hint="eastAsia" w:ascii="宋体" w:hAnsi="宋体"/>
          <w:sz w:val="28"/>
        </w:rPr>
      </w:pPr>
      <w:r>
        <w:rPr>
          <w:rFonts w:hint="eastAsia" w:ascii="宋体" w:hAnsi="宋体"/>
          <w:sz w:val="28"/>
        </w:rPr>
        <w:t>（3）发生暴风雨影响环境卫生时</w:t>
      </w:r>
    </w:p>
    <w:p>
      <w:pPr>
        <w:numPr>
          <w:ilvl w:val="0"/>
          <w:numId w:val="9"/>
        </w:numPr>
        <w:spacing w:line="360" w:lineRule="auto"/>
        <w:ind w:left="0" w:firstLine="560" w:firstLineChars="200"/>
        <w:rPr>
          <w:rFonts w:hint="eastAsia" w:ascii="宋体" w:hAnsi="宋体"/>
          <w:sz w:val="28"/>
        </w:rPr>
      </w:pPr>
      <w:r>
        <w:rPr>
          <w:rFonts w:hint="eastAsia" w:ascii="宋体" w:hAnsi="宋体"/>
          <w:sz w:val="28"/>
        </w:rPr>
        <w:t>暴风雨后，保洁员及时清扫地面上的垃圾袋、纸屑、树叶、泥、石子及其他杂物。</w:t>
      </w:r>
    </w:p>
    <w:p>
      <w:pPr>
        <w:numPr>
          <w:ilvl w:val="0"/>
          <w:numId w:val="9"/>
        </w:numPr>
        <w:spacing w:line="360" w:lineRule="auto"/>
        <w:ind w:left="0" w:firstLine="560" w:firstLineChars="200"/>
        <w:rPr>
          <w:rFonts w:hint="eastAsia" w:ascii="宋体" w:hAnsi="宋体"/>
          <w:sz w:val="28"/>
        </w:rPr>
      </w:pPr>
      <w:r>
        <w:rPr>
          <w:rFonts w:hint="eastAsia" w:ascii="宋体" w:hAnsi="宋体"/>
          <w:sz w:val="28"/>
        </w:rPr>
        <w:t>发生塌陷或大量泥沙漫至路面、绿地，保洁员应及时清运、打扫。</w:t>
      </w:r>
    </w:p>
    <w:p>
      <w:pPr>
        <w:numPr>
          <w:ilvl w:val="0"/>
          <w:numId w:val="9"/>
        </w:numPr>
        <w:spacing w:line="360" w:lineRule="auto"/>
        <w:ind w:left="0" w:firstLine="560" w:firstLineChars="200"/>
        <w:rPr>
          <w:rFonts w:hint="eastAsia" w:ascii="宋体" w:hAnsi="宋体"/>
          <w:sz w:val="28"/>
        </w:rPr>
      </w:pPr>
      <w:r>
        <w:rPr>
          <w:rFonts w:hint="eastAsia" w:ascii="宋体" w:hAnsi="宋体"/>
          <w:sz w:val="28"/>
        </w:rPr>
        <w:t>保洁员查看厂区内雨污水排放是否畅通，如发生外溢及时报管理处处理。</w:t>
      </w:r>
    </w:p>
    <w:p>
      <w:pPr>
        <w:spacing w:line="360" w:lineRule="auto"/>
        <w:ind w:firstLine="560" w:firstLineChars="200"/>
        <w:outlineLvl w:val="0"/>
        <w:rPr>
          <w:rFonts w:hint="eastAsia" w:ascii="宋体" w:hAnsi="宋体"/>
          <w:sz w:val="28"/>
        </w:rPr>
      </w:pPr>
      <w:r>
        <w:rPr>
          <w:rFonts w:hint="eastAsia" w:ascii="宋体" w:hAnsi="宋体"/>
          <w:sz w:val="28"/>
        </w:rPr>
        <w:t>（4）发生户外施工等影响环境卫生时</w:t>
      </w:r>
    </w:p>
    <w:p>
      <w:pPr>
        <w:numPr>
          <w:ilvl w:val="0"/>
          <w:numId w:val="10"/>
        </w:numPr>
        <w:spacing w:line="360" w:lineRule="auto"/>
        <w:ind w:left="0" w:firstLine="560" w:firstLineChars="200"/>
        <w:rPr>
          <w:rFonts w:hint="eastAsia" w:ascii="宋体" w:hAnsi="宋体"/>
          <w:sz w:val="28"/>
        </w:rPr>
      </w:pPr>
      <w:r>
        <w:rPr>
          <w:rFonts w:hint="eastAsia" w:ascii="宋体" w:hAnsi="宋体"/>
          <w:sz w:val="28"/>
        </w:rPr>
        <w:t>厂区设施维修以及供水、供电、煤气管道、通讯设施等项目施工中，保洁员配合做好场地周围的清洁工作。</w:t>
      </w:r>
    </w:p>
    <w:p>
      <w:pPr>
        <w:numPr>
          <w:ilvl w:val="0"/>
          <w:numId w:val="10"/>
        </w:numPr>
        <w:spacing w:line="360" w:lineRule="auto"/>
        <w:ind w:left="0" w:firstLine="560" w:firstLineChars="200"/>
        <w:rPr>
          <w:rFonts w:hint="eastAsia" w:ascii="宋体" w:hAnsi="宋体"/>
          <w:sz w:val="28"/>
        </w:rPr>
      </w:pPr>
      <w:r>
        <w:rPr>
          <w:rFonts w:hint="eastAsia" w:ascii="宋体" w:hAnsi="宋体"/>
          <w:sz w:val="28"/>
        </w:rPr>
        <w:t>及时清理业主搬家时遗弃的杂物，并清扫场地。</w:t>
      </w:r>
    </w:p>
    <w:p>
      <w:pPr>
        <w:spacing w:line="600" w:lineRule="exact"/>
        <w:ind w:firstLine="562" w:firstLineChars="200"/>
        <w:jc w:val="center"/>
        <w:rPr>
          <w:rFonts w:hint="eastAsia" w:ascii="黑体" w:hAnsi="宋体" w:eastAsia="黑体"/>
          <w:b/>
          <w:sz w:val="28"/>
          <w:szCs w:val="28"/>
        </w:rPr>
      </w:pPr>
      <w:r>
        <w:rPr>
          <w:rFonts w:hint="eastAsia"/>
          <w:b/>
          <w:sz w:val="28"/>
          <w:szCs w:val="28"/>
        </w:rPr>
        <w:t>文明礼貌用语及各专业服务语言流程规范</w:t>
      </w:r>
    </w:p>
    <w:p>
      <w:pPr>
        <w:spacing w:line="360" w:lineRule="auto"/>
        <w:ind w:firstLine="560" w:firstLineChars="200"/>
        <w:rPr>
          <w:rFonts w:hint="eastAsia"/>
          <w:sz w:val="28"/>
        </w:rPr>
      </w:pPr>
      <w:r>
        <w:rPr>
          <w:rFonts w:hint="eastAsia"/>
          <w:sz w:val="28"/>
        </w:rPr>
        <w:t>为进一步加强本公司精神文明建设，提高员工素质，树立良好的企业形象，特制定本规范。</w:t>
      </w:r>
    </w:p>
    <w:p>
      <w:pPr>
        <w:spacing w:line="360" w:lineRule="auto"/>
        <w:ind w:firstLine="560" w:firstLineChars="200"/>
        <w:rPr>
          <w:rFonts w:hint="eastAsia" w:ascii="黑体" w:eastAsia="黑体"/>
          <w:sz w:val="28"/>
        </w:rPr>
      </w:pPr>
      <w:r>
        <w:rPr>
          <w:rFonts w:hint="eastAsia" w:ascii="黑体" w:eastAsia="黑体"/>
          <w:sz w:val="28"/>
        </w:rPr>
        <w:t>（一）员工日常用语：</w:t>
      </w:r>
    </w:p>
    <w:p>
      <w:pPr>
        <w:numPr>
          <w:ilvl w:val="0"/>
          <w:numId w:val="11"/>
        </w:numPr>
        <w:spacing w:line="360" w:lineRule="auto"/>
        <w:ind w:left="0" w:firstLine="560" w:firstLineChars="200"/>
        <w:rPr>
          <w:rFonts w:hint="eastAsia"/>
          <w:sz w:val="28"/>
        </w:rPr>
      </w:pPr>
      <w:r>
        <w:rPr>
          <w:rFonts w:hint="eastAsia"/>
          <w:sz w:val="28"/>
        </w:rPr>
        <w:t>问候语：你好！早晨（早上）好！</w:t>
      </w:r>
    </w:p>
    <w:p>
      <w:pPr>
        <w:numPr>
          <w:ilvl w:val="0"/>
          <w:numId w:val="11"/>
        </w:numPr>
        <w:spacing w:line="360" w:lineRule="auto"/>
        <w:ind w:left="0" w:firstLine="560" w:firstLineChars="200"/>
        <w:rPr>
          <w:rFonts w:hint="eastAsia"/>
          <w:sz w:val="28"/>
        </w:rPr>
      </w:pPr>
      <w:r>
        <w:rPr>
          <w:rFonts w:hint="eastAsia"/>
          <w:sz w:val="28"/>
        </w:rPr>
        <w:t>祝贺语：节日好！节日快乐！恭喜发财！祝您好运！万事胜意！一路顺风！</w:t>
      </w:r>
    </w:p>
    <w:p>
      <w:pPr>
        <w:numPr>
          <w:ilvl w:val="0"/>
          <w:numId w:val="11"/>
        </w:numPr>
        <w:spacing w:line="360" w:lineRule="auto"/>
        <w:ind w:left="0" w:firstLine="560" w:firstLineChars="200"/>
        <w:rPr>
          <w:rFonts w:hint="eastAsia"/>
          <w:sz w:val="28"/>
        </w:rPr>
      </w:pPr>
      <w:r>
        <w:rPr>
          <w:rFonts w:hint="eastAsia"/>
          <w:sz w:val="28"/>
        </w:rPr>
        <w:t>欢迎语：欢迎！欢迎光临！欢迎指导！</w:t>
      </w:r>
    </w:p>
    <w:p>
      <w:pPr>
        <w:numPr>
          <w:ilvl w:val="0"/>
          <w:numId w:val="11"/>
        </w:numPr>
        <w:spacing w:line="360" w:lineRule="auto"/>
        <w:ind w:left="0" w:firstLine="560" w:firstLineChars="200"/>
        <w:rPr>
          <w:rFonts w:hint="eastAsia"/>
          <w:sz w:val="28"/>
        </w:rPr>
      </w:pPr>
      <w:r>
        <w:rPr>
          <w:rFonts w:hint="eastAsia"/>
          <w:sz w:val="28"/>
        </w:rPr>
        <w:t>见面语：请进！请坐！请用茶！</w:t>
      </w:r>
    </w:p>
    <w:p>
      <w:pPr>
        <w:numPr>
          <w:ilvl w:val="0"/>
          <w:numId w:val="11"/>
        </w:numPr>
        <w:spacing w:line="360" w:lineRule="auto"/>
        <w:ind w:left="0" w:firstLine="560" w:firstLineChars="200"/>
        <w:rPr>
          <w:rFonts w:hint="eastAsia"/>
          <w:sz w:val="28"/>
        </w:rPr>
      </w:pPr>
      <w:r>
        <w:rPr>
          <w:rFonts w:hint="eastAsia"/>
          <w:sz w:val="28"/>
        </w:rPr>
        <w:t>致歉语：对不起！请原谅！请谅解！</w:t>
      </w:r>
    </w:p>
    <w:p>
      <w:pPr>
        <w:numPr>
          <w:ilvl w:val="0"/>
          <w:numId w:val="11"/>
        </w:numPr>
        <w:spacing w:line="360" w:lineRule="auto"/>
        <w:ind w:left="0" w:firstLine="560" w:firstLineChars="200"/>
        <w:rPr>
          <w:rFonts w:hint="eastAsia"/>
          <w:sz w:val="28"/>
        </w:rPr>
      </w:pPr>
      <w:r>
        <w:rPr>
          <w:rFonts w:hint="eastAsia"/>
          <w:sz w:val="28"/>
        </w:rPr>
        <w:t>祈请语：请关照！请指正！请稍候！请稍等！请留步！</w:t>
      </w:r>
    </w:p>
    <w:p>
      <w:pPr>
        <w:numPr>
          <w:ilvl w:val="0"/>
          <w:numId w:val="11"/>
        </w:numPr>
        <w:spacing w:line="360" w:lineRule="auto"/>
        <w:ind w:left="0" w:firstLine="560" w:firstLineChars="200"/>
        <w:rPr>
          <w:rFonts w:hint="eastAsia"/>
          <w:sz w:val="28"/>
        </w:rPr>
      </w:pPr>
      <w:r>
        <w:rPr>
          <w:rFonts w:hint="eastAsia"/>
          <w:sz w:val="28"/>
        </w:rPr>
        <w:t>致谢语：谢谢！多谢关照！多谢指正！</w:t>
      </w:r>
    </w:p>
    <w:p>
      <w:pPr>
        <w:numPr>
          <w:ilvl w:val="0"/>
          <w:numId w:val="11"/>
        </w:numPr>
        <w:spacing w:line="360" w:lineRule="auto"/>
        <w:ind w:left="0" w:firstLine="560" w:firstLineChars="200"/>
        <w:rPr>
          <w:rFonts w:hint="eastAsia"/>
          <w:sz w:val="28"/>
        </w:rPr>
      </w:pPr>
      <w:r>
        <w:rPr>
          <w:rFonts w:hint="eastAsia"/>
          <w:sz w:val="28"/>
        </w:rPr>
        <w:t>辞别语：再见！B</w:t>
      </w:r>
      <w:r>
        <w:rPr>
          <w:sz w:val="28"/>
        </w:rPr>
        <w:t>ye-bye</w:t>
      </w:r>
      <w:r>
        <w:rPr>
          <w:rFonts w:hint="eastAsia"/>
          <w:sz w:val="28"/>
        </w:rPr>
        <w:t>！晚安！</w:t>
      </w:r>
    </w:p>
    <w:p>
      <w:pPr>
        <w:spacing w:line="360" w:lineRule="auto"/>
        <w:ind w:firstLine="560" w:firstLineChars="200"/>
        <w:rPr>
          <w:rFonts w:hint="eastAsia" w:ascii="黑体" w:eastAsia="黑体"/>
          <w:sz w:val="28"/>
        </w:rPr>
      </w:pPr>
      <w:r>
        <w:rPr>
          <w:rFonts w:hint="eastAsia" w:ascii="黑体" w:eastAsia="黑体"/>
          <w:sz w:val="28"/>
        </w:rPr>
        <w:t>各专业员工服务语言流程规范：</w:t>
      </w:r>
    </w:p>
    <w:p>
      <w:pPr>
        <w:numPr>
          <w:ilvl w:val="0"/>
          <w:numId w:val="12"/>
        </w:numPr>
        <w:spacing w:line="360" w:lineRule="auto"/>
        <w:ind w:left="0" w:firstLine="560" w:firstLineChars="200"/>
        <w:rPr>
          <w:rFonts w:hint="eastAsia" w:ascii="黑体" w:eastAsia="黑体"/>
          <w:sz w:val="28"/>
        </w:rPr>
      </w:pPr>
      <w:r>
        <w:rPr>
          <w:rFonts w:hint="eastAsia" w:ascii="黑体" w:eastAsia="黑体"/>
          <w:sz w:val="28"/>
        </w:rPr>
        <w:t>保安员服务文明礼貌用语：</w:t>
      </w:r>
    </w:p>
    <w:p>
      <w:pPr>
        <w:numPr>
          <w:ilvl w:val="0"/>
          <w:numId w:val="13"/>
        </w:numPr>
        <w:spacing w:line="360" w:lineRule="auto"/>
        <w:ind w:left="0" w:firstLine="560" w:firstLineChars="200"/>
        <w:rPr>
          <w:rFonts w:hint="eastAsia"/>
          <w:sz w:val="28"/>
        </w:rPr>
      </w:pPr>
      <w:r>
        <w:rPr>
          <w:rFonts w:hint="eastAsia"/>
          <w:sz w:val="28"/>
        </w:rPr>
        <w:t>当来访客人进入值班室时，（起身）“请问先生（小姐……）： 有什么事？（您找谁？）”</w:t>
      </w:r>
    </w:p>
    <w:p>
      <w:pPr>
        <w:numPr>
          <w:ilvl w:val="0"/>
          <w:numId w:val="13"/>
        </w:numPr>
        <w:spacing w:line="360" w:lineRule="auto"/>
        <w:ind w:left="0" w:firstLine="560" w:firstLineChars="200"/>
        <w:rPr>
          <w:rFonts w:hint="eastAsia"/>
          <w:sz w:val="28"/>
        </w:rPr>
      </w:pPr>
      <w:r>
        <w:rPr>
          <w:rFonts w:hint="eastAsia"/>
          <w:sz w:val="28"/>
        </w:rPr>
        <w:t>当有上级领导（外宾在公司领导陪同下）来到时，（起身相迎，立正敬礼）“欢迎光临”、“请多指教”、“多谢指导”等。</w:t>
      </w:r>
    </w:p>
    <w:p>
      <w:pPr>
        <w:numPr>
          <w:ilvl w:val="0"/>
          <w:numId w:val="13"/>
        </w:numPr>
        <w:spacing w:line="360" w:lineRule="auto"/>
        <w:ind w:left="0" w:firstLine="560" w:firstLineChars="200"/>
        <w:rPr>
          <w:rFonts w:hint="eastAsia"/>
          <w:sz w:val="28"/>
        </w:rPr>
      </w:pPr>
      <w:r>
        <w:rPr>
          <w:rFonts w:hint="eastAsia"/>
          <w:sz w:val="28"/>
        </w:rPr>
        <w:t>在巡逻中，当发现有违反治保安理条例的人和事时，主动上前询问“请问先生（小姐），发生了什么事？”需要向当事人作调查时，“对不起，请到值班室协助我们调查”。</w:t>
      </w:r>
    </w:p>
    <w:p>
      <w:pPr>
        <w:numPr>
          <w:ilvl w:val="0"/>
          <w:numId w:val="13"/>
        </w:numPr>
        <w:spacing w:line="360" w:lineRule="auto"/>
        <w:ind w:left="0" w:firstLine="560" w:firstLineChars="200"/>
        <w:rPr>
          <w:rFonts w:hint="eastAsia"/>
          <w:sz w:val="28"/>
        </w:rPr>
      </w:pPr>
      <w:r>
        <w:rPr>
          <w:rFonts w:hint="eastAsia"/>
          <w:sz w:val="28"/>
        </w:rPr>
        <w:t>当发现有异常情况时，请先按门铃，待开门后“请问，您有什么需要帮忙？”、“对不起，打扰了”。</w:t>
      </w:r>
    </w:p>
    <w:p>
      <w:pPr>
        <w:numPr>
          <w:ilvl w:val="0"/>
          <w:numId w:val="13"/>
        </w:numPr>
        <w:spacing w:line="360" w:lineRule="auto"/>
        <w:ind w:left="0" w:firstLine="560" w:firstLineChars="200"/>
        <w:rPr>
          <w:rFonts w:hint="eastAsia"/>
          <w:sz w:val="28"/>
        </w:rPr>
      </w:pPr>
      <w:r>
        <w:rPr>
          <w:rFonts w:hint="eastAsia"/>
          <w:sz w:val="28"/>
        </w:rPr>
        <w:t>在巡逻中发现有违反规定的，予以制止，制止时均要敬举手礼。</w:t>
      </w:r>
    </w:p>
    <w:p>
      <w:pPr>
        <w:spacing w:line="360" w:lineRule="auto"/>
        <w:ind w:firstLine="560" w:firstLineChars="200"/>
        <w:rPr>
          <w:rFonts w:hint="eastAsia" w:ascii="黑体" w:eastAsia="黑体"/>
          <w:sz w:val="28"/>
        </w:rPr>
      </w:pPr>
      <w:r>
        <w:rPr>
          <w:rFonts w:hint="eastAsia" w:ascii="黑体" w:eastAsia="黑体"/>
          <w:sz w:val="28"/>
        </w:rPr>
        <w:t>2、车辆管理服务文明礼貌用语：</w:t>
      </w:r>
    </w:p>
    <w:p>
      <w:pPr>
        <w:numPr>
          <w:ilvl w:val="0"/>
          <w:numId w:val="14"/>
        </w:numPr>
        <w:spacing w:line="360" w:lineRule="auto"/>
        <w:ind w:left="0" w:firstLine="560" w:firstLineChars="200"/>
        <w:rPr>
          <w:rFonts w:hint="eastAsia"/>
          <w:sz w:val="28"/>
        </w:rPr>
      </w:pPr>
      <w:r>
        <w:rPr>
          <w:rFonts w:hint="eastAsia"/>
          <w:sz w:val="28"/>
        </w:rPr>
        <w:t>当车辆出入大门时，上前立正敬举手礼，“请先生（小姐）用行驶证（或其他有效证件）换取车辆出入牌（卡）”，当从司机手中接过证件时，“谢谢合作”；当后面有车辆在排队等候时，“对不起，久等了！”</w:t>
      </w:r>
    </w:p>
    <w:p>
      <w:pPr>
        <w:numPr>
          <w:ilvl w:val="0"/>
          <w:numId w:val="14"/>
        </w:numPr>
        <w:spacing w:line="360" w:lineRule="auto"/>
        <w:ind w:left="0" w:firstLine="560" w:firstLineChars="200"/>
        <w:rPr>
          <w:rFonts w:hint="eastAsia"/>
          <w:sz w:val="28"/>
        </w:rPr>
      </w:pPr>
      <w:r>
        <w:rPr>
          <w:rFonts w:hint="eastAsia"/>
          <w:sz w:val="28"/>
        </w:rPr>
        <w:t>当发现有车辆违章停泊时，“先生（小姐），对不起，请您按位泊车（或‘请不要停在人行道’、‘请不要停在绿化地’、‘请不要停在路口’）”。</w:t>
      </w:r>
    </w:p>
    <w:p>
      <w:pPr>
        <w:numPr>
          <w:ilvl w:val="0"/>
          <w:numId w:val="14"/>
        </w:numPr>
        <w:spacing w:line="360" w:lineRule="auto"/>
        <w:ind w:left="0" w:firstLine="560" w:firstLineChars="200"/>
        <w:rPr>
          <w:rFonts w:hint="eastAsia"/>
          <w:sz w:val="28"/>
        </w:rPr>
      </w:pPr>
      <w:r>
        <w:rPr>
          <w:rFonts w:hint="eastAsia"/>
          <w:sz w:val="28"/>
        </w:rPr>
        <w:t>当发现有车辆未关好门、窗（自行车、摩托车未上锁）时，“先生（小姐），请关好车门、窗（请锁好车）”。</w:t>
      </w:r>
    </w:p>
    <w:p>
      <w:pPr>
        <w:numPr>
          <w:ilvl w:val="0"/>
          <w:numId w:val="14"/>
        </w:numPr>
        <w:spacing w:line="360" w:lineRule="auto"/>
        <w:ind w:left="0" w:firstLine="560" w:firstLineChars="200"/>
        <w:rPr>
          <w:rFonts w:hint="eastAsia"/>
          <w:sz w:val="28"/>
        </w:rPr>
      </w:pPr>
      <w:r>
        <w:rPr>
          <w:rFonts w:hint="eastAsia"/>
          <w:sz w:val="28"/>
        </w:rPr>
        <w:t>当出厂车辆有可疑之处，需询问时，“请问，先生（小姐）贵姓？属何单位？”、“请出示证件”。并及时向管理处报告，请示处理办法，退还证件时，“对不起，谢谢！”</w:t>
      </w:r>
    </w:p>
    <w:p>
      <w:pPr>
        <w:numPr>
          <w:ilvl w:val="0"/>
          <w:numId w:val="14"/>
        </w:numPr>
        <w:spacing w:line="360" w:lineRule="auto"/>
        <w:ind w:left="0" w:firstLine="560" w:firstLineChars="200"/>
        <w:rPr>
          <w:rFonts w:hint="eastAsia"/>
          <w:sz w:val="28"/>
        </w:rPr>
      </w:pPr>
      <w:r>
        <w:rPr>
          <w:rFonts w:hint="eastAsia"/>
          <w:sz w:val="28"/>
        </w:rPr>
        <w:t>当司机（或车主）对停车、放行等问题有疑问时，应耐心解释“对不起，我们按……规定办事，请谅解！”</w:t>
      </w:r>
    </w:p>
    <w:p>
      <w:pPr>
        <w:spacing w:line="360" w:lineRule="auto"/>
        <w:ind w:firstLine="560" w:firstLineChars="200"/>
        <w:rPr>
          <w:rFonts w:hint="eastAsia" w:ascii="黑体" w:eastAsia="黑体"/>
          <w:sz w:val="28"/>
        </w:rPr>
      </w:pPr>
      <w:r>
        <w:rPr>
          <w:rFonts w:hint="eastAsia" w:ascii="黑体" w:eastAsia="黑体"/>
          <w:sz w:val="28"/>
        </w:rPr>
        <w:t>3、清洁员服务文明礼貌用语：</w:t>
      </w:r>
    </w:p>
    <w:p>
      <w:pPr>
        <w:numPr>
          <w:ilvl w:val="0"/>
          <w:numId w:val="15"/>
        </w:numPr>
        <w:spacing w:line="360" w:lineRule="auto"/>
        <w:ind w:left="0" w:firstLine="560" w:firstLineChars="200"/>
        <w:rPr>
          <w:rFonts w:hint="eastAsia"/>
          <w:sz w:val="28"/>
        </w:rPr>
      </w:pPr>
      <w:r>
        <w:rPr>
          <w:rFonts w:hint="eastAsia"/>
          <w:sz w:val="28"/>
        </w:rPr>
        <w:t>当正在进行清洁工作或实施卫生检查时，对过往行人“先生（小姐），请让一下，谢谢！”</w:t>
      </w:r>
    </w:p>
    <w:p>
      <w:pPr>
        <w:numPr>
          <w:ilvl w:val="0"/>
          <w:numId w:val="15"/>
        </w:numPr>
        <w:spacing w:line="360" w:lineRule="auto"/>
        <w:ind w:left="0" w:firstLine="560" w:firstLineChars="200"/>
        <w:rPr>
          <w:rFonts w:hint="eastAsia"/>
          <w:sz w:val="28"/>
        </w:rPr>
      </w:pPr>
      <w:r>
        <w:rPr>
          <w:rFonts w:hint="eastAsia"/>
          <w:sz w:val="28"/>
        </w:rPr>
        <w:t>当发现有影响整洁、妨碍观瞻现象时，主动上前“对不起，请爱护公共卫生！”、“请不要随地吐痰！”、“先生（小姐）请不要随手扔垃圾！”、“请将垃圾扔到垃圾筒、果皮箱！”，对乱扔垃圾的行为有所改正时“多谢合作！”、“对不起，谢谢！”</w:t>
      </w:r>
    </w:p>
    <w:p>
      <w:pPr>
        <w:numPr>
          <w:ilvl w:val="0"/>
          <w:numId w:val="15"/>
        </w:numPr>
        <w:spacing w:line="360" w:lineRule="auto"/>
        <w:ind w:left="0" w:firstLine="560" w:firstLineChars="200"/>
        <w:rPr>
          <w:rFonts w:hint="eastAsia"/>
          <w:sz w:val="28"/>
        </w:rPr>
      </w:pPr>
      <w:r>
        <w:rPr>
          <w:rFonts w:hint="eastAsia"/>
          <w:sz w:val="28"/>
        </w:rPr>
        <w:t>当有人、对影响清洁的行为不改正，反而刁难时，应耐心解释“请别生气，请支持我们的工作，请谅解！”</w:t>
      </w:r>
    </w:p>
    <w:p>
      <w:pPr>
        <w:numPr>
          <w:ilvl w:val="0"/>
          <w:numId w:val="15"/>
        </w:numPr>
        <w:spacing w:line="360" w:lineRule="auto"/>
        <w:ind w:left="0" w:firstLine="560" w:firstLineChars="200"/>
        <w:rPr>
          <w:rFonts w:hint="eastAsia"/>
          <w:sz w:val="28"/>
        </w:rPr>
      </w:pPr>
      <w:r>
        <w:rPr>
          <w:rFonts w:hint="eastAsia"/>
          <w:sz w:val="28"/>
        </w:rPr>
        <w:t>当发现小朋友乱涂乱画时，“小朋友，听话，不要乱涂、乱画”。</w:t>
      </w:r>
    </w:p>
    <w:p>
      <w:pPr>
        <w:numPr>
          <w:ilvl w:val="0"/>
          <w:numId w:val="15"/>
        </w:numPr>
        <w:spacing w:line="360" w:lineRule="auto"/>
        <w:ind w:left="0" w:firstLine="560" w:firstLineChars="200"/>
        <w:rPr>
          <w:rFonts w:hint="eastAsia"/>
          <w:sz w:val="28"/>
        </w:rPr>
      </w:pPr>
      <w:r>
        <w:rPr>
          <w:rFonts w:hint="eastAsia"/>
          <w:sz w:val="28"/>
        </w:rPr>
        <w:t>当发现有人在厂区内吸烟时“先生，请不要吸烟，请将烟熄灭！”</w:t>
      </w:r>
    </w:p>
    <w:p>
      <w:pPr>
        <w:numPr>
          <w:ilvl w:val="0"/>
          <w:numId w:val="15"/>
        </w:numPr>
        <w:spacing w:line="360" w:lineRule="auto"/>
        <w:ind w:left="0" w:firstLine="560" w:firstLineChars="200"/>
        <w:rPr>
          <w:rFonts w:hint="eastAsia"/>
          <w:sz w:val="28"/>
        </w:rPr>
      </w:pPr>
      <w:r>
        <w:rPr>
          <w:rFonts w:hint="eastAsia"/>
          <w:sz w:val="28"/>
        </w:rPr>
        <w:t>当发现高空抛物时，予以制止，“请不要高空抛物”。</w:t>
      </w:r>
    </w:p>
    <w:p>
      <w:pPr>
        <w:spacing w:line="360" w:lineRule="auto"/>
        <w:ind w:firstLine="560" w:firstLineChars="200"/>
        <w:rPr>
          <w:rFonts w:hint="eastAsia" w:ascii="黑体" w:eastAsia="黑体"/>
          <w:sz w:val="28"/>
        </w:rPr>
      </w:pPr>
      <w:r>
        <w:rPr>
          <w:rFonts w:hint="eastAsia" w:ascii="黑体" w:eastAsia="黑体"/>
          <w:sz w:val="28"/>
        </w:rPr>
        <w:t>4、绿化工作服务文明礼貌用语：</w:t>
      </w:r>
    </w:p>
    <w:p>
      <w:pPr>
        <w:numPr>
          <w:ilvl w:val="0"/>
          <w:numId w:val="16"/>
        </w:numPr>
        <w:spacing w:line="360" w:lineRule="auto"/>
        <w:ind w:left="0" w:firstLine="560" w:firstLineChars="200"/>
        <w:rPr>
          <w:rFonts w:hint="eastAsia"/>
          <w:sz w:val="28"/>
        </w:rPr>
      </w:pPr>
      <w:r>
        <w:rPr>
          <w:rFonts w:hint="eastAsia"/>
          <w:sz w:val="28"/>
        </w:rPr>
        <w:t>当正在进行绿化、美化工作时，对过往行人“先生（小姐），请让一下，多谢！”对正在进行绿化改造的现场，应示标志牌，书写“施工场地，请绕道行，多谢合作”。</w:t>
      </w:r>
    </w:p>
    <w:p>
      <w:pPr>
        <w:numPr>
          <w:ilvl w:val="0"/>
          <w:numId w:val="16"/>
        </w:numPr>
        <w:spacing w:line="360" w:lineRule="auto"/>
        <w:ind w:left="0" w:firstLine="560" w:firstLineChars="200"/>
        <w:rPr>
          <w:rFonts w:hint="eastAsia"/>
          <w:sz w:val="28"/>
        </w:rPr>
      </w:pPr>
      <w:r>
        <w:rPr>
          <w:rFonts w:hint="eastAsia"/>
          <w:sz w:val="28"/>
        </w:rPr>
        <w:t>当发现有人损坏绿化时，“先生（小姐、小朋友），请爱护树木（草地）！”、“请不要在草地上运动！”、“请不要在绿化地上</w:t>
      </w:r>
      <w:r>
        <w:rPr>
          <w:sz w:val="28"/>
        </w:rPr>
        <w:t>……</w:t>
      </w:r>
      <w:r>
        <w:rPr>
          <w:rFonts w:hint="eastAsia"/>
          <w:sz w:val="28"/>
        </w:rPr>
        <w:t>！”</w:t>
      </w:r>
    </w:p>
    <w:p>
      <w:pPr>
        <w:numPr>
          <w:ilvl w:val="0"/>
          <w:numId w:val="16"/>
        </w:numPr>
        <w:spacing w:line="360" w:lineRule="auto"/>
        <w:ind w:left="0" w:firstLine="560" w:firstLineChars="200"/>
        <w:rPr>
          <w:rFonts w:hint="eastAsia"/>
          <w:sz w:val="28"/>
        </w:rPr>
      </w:pPr>
      <w:r>
        <w:rPr>
          <w:rFonts w:hint="eastAsia"/>
          <w:sz w:val="28"/>
        </w:rPr>
        <w:t>当发现有人在（往）草地行走时，“请不要践踏，请走人行道！”当发现小朋友在草地上玩耍时，“请不要在草地上玩耍！”</w:t>
      </w:r>
    </w:p>
    <w:p>
      <w:pPr>
        <w:numPr>
          <w:ilvl w:val="0"/>
          <w:numId w:val="16"/>
        </w:numPr>
        <w:spacing w:line="360" w:lineRule="auto"/>
        <w:ind w:left="0" w:firstLine="560" w:firstLineChars="200"/>
        <w:rPr>
          <w:rFonts w:hint="eastAsia"/>
          <w:sz w:val="28"/>
        </w:rPr>
      </w:pPr>
      <w:r>
        <w:rPr>
          <w:rFonts w:hint="eastAsia"/>
          <w:sz w:val="28"/>
        </w:rPr>
        <w:t>当有人爬树折枝时，应予以制止，“请不要损坏树木！”当有人在绿地堆放物品时，予以制止“先生（小姐），对不起，请不要在此堆放物品，请马上搬走”，并报告管理处。</w:t>
      </w:r>
    </w:p>
    <w:p>
      <w:pPr>
        <w:pStyle w:val="33"/>
        <w:numPr>
          <w:ilvl w:val="0"/>
          <w:numId w:val="0"/>
        </w:numPr>
        <w:ind w:firstLine="560" w:firstLineChars="200"/>
        <w:outlineLvl w:val="9"/>
        <w:rPr>
          <w:rFonts w:hint="eastAsia" w:ascii="Times New Roman"/>
          <w:kern w:val="2"/>
          <w:sz w:val="28"/>
          <w:szCs w:val="28"/>
        </w:rPr>
      </w:pPr>
    </w:p>
    <w:p>
      <w:pPr>
        <w:pStyle w:val="33"/>
        <w:numPr>
          <w:ilvl w:val="0"/>
          <w:numId w:val="0"/>
        </w:numPr>
        <w:ind w:firstLine="560" w:firstLineChars="200"/>
        <w:outlineLvl w:val="9"/>
        <w:rPr>
          <w:rFonts w:hint="eastAsia" w:ascii="Times New Roman"/>
          <w:kern w:val="2"/>
          <w:sz w:val="28"/>
          <w:szCs w:val="28"/>
        </w:rPr>
      </w:pPr>
      <w:r>
        <w:rPr>
          <w:rFonts w:hint="eastAsia" w:ascii="Times New Roman"/>
          <w:kern w:val="2"/>
          <w:sz w:val="28"/>
          <w:szCs w:val="28"/>
        </w:rPr>
        <w:t>管理处员工工作奖惩及考核制度</w:t>
      </w:r>
    </w:p>
    <w:p>
      <w:pPr>
        <w:pStyle w:val="33"/>
        <w:numPr>
          <w:ilvl w:val="0"/>
          <w:numId w:val="0"/>
        </w:numPr>
        <w:ind w:firstLine="200" w:firstLineChars="200"/>
        <w:outlineLvl w:val="9"/>
        <w:rPr>
          <w:rFonts w:hint="eastAsia" w:ascii="Times New Roman"/>
          <w:kern w:val="2"/>
          <w:sz w:val="10"/>
          <w:szCs w:val="10"/>
        </w:rPr>
      </w:pPr>
    </w:p>
    <w:p>
      <w:pPr>
        <w:spacing w:line="360" w:lineRule="auto"/>
        <w:ind w:firstLine="560" w:firstLineChars="200"/>
        <w:rPr>
          <w:rFonts w:hint="eastAsia"/>
          <w:sz w:val="28"/>
        </w:rPr>
      </w:pPr>
      <w:r>
        <w:rPr>
          <w:rFonts w:hint="eastAsia"/>
          <w:sz w:val="28"/>
        </w:rPr>
        <w:t>为了充分调动员工的工作积极性、主动性、加强员工的组织纪律性，提高员工的竞争意识，开展劳动竞赛，促进工作，特制订员工工作考核及奖惩制度。</w:t>
      </w:r>
    </w:p>
    <w:p>
      <w:pPr>
        <w:spacing w:line="360" w:lineRule="auto"/>
        <w:ind w:firstLine="560" w:firstLineChars="200"/>
        <w:rPr>
          <w:rFonts w:hint="eastAsia"/>
          <w:sz w:val="28"/>
        </w:rPr>
      </w:pPr>
      <w:r>
        <w:rPr>
          <w:rFonts w:hint="eastAsia" w:ascii="黑体" w:eastAsia="黑体"/>
          <w:sz w:val="28"/>
        </w:rPr>
        <w:t>一、考核种类：</w:t>
      </w:r>
      <w:r>
        <w:rPr>
          <w:rFonts w:hint="eastAsia"/>
          <w:sz w:val="28"/>
        </w:rPr>
        <w:t>考核分月考核和年度考核，月考核工作由部门负责人进行评比打分，年度考核由经理与管理处各部门负责人组成考核小组进行评比打分，日常的记录、检查由各班组负责人进行记录。</w:t>
      </w:r>
    </w:p>
    <w:p>
      <w:pPr>
        <w:spacing w:line="360" w:lineRule="auto"/>
        <w:ind w:firstLine="560" w:firstLineChars="200"/>
        <w:rPr>
          <w:rFonts w:hint="eastAsia"/>
          <w:sz w:val="28"/>
        </w:rPr>
      </w:pPr>
      <w:r>
        <w:rPr>
          <w:rFonts w:hint="eastAsia" w:ascii="黑体" w:eastAsia="黑体"/>
          <w:sz w:val="28"/>
        </w:rPr>
        <w:t>二、考核频度：</w:t>
      </w:r>
      <w:r>
        <w:rPr>
          <w:rFonts w:hint="eastAsia"/>
          <w:sz w:val="28"/>
        </w:rPr>
        <w:t>考核每月进行一次，年度总评一次。</w:t>
      </w:r>
    </w:p>
    <w:p>
      <w:pPr>
        <w:spacing w:line="360" w:lineRule="auto"/>
        <w:ind w:firstLine="560" w:firstLineChars="200"/>
        <w:rPr>
          <w:rFonts w:hint="eastAsia"/>
          <w:sz w:val="28"/>
        </w:rPr>
      </w:pPr>
      <w:r>
        <w:rPr>
          <w:rFonts w:hint="eastAsia" w:ascii="黑体" w:eastAsia="黑体"/>
          <w:sz w:val="28"/>
        </w:rPr>
        <w:t>三、考核标准：</w:t>
      </w:r>
      <w:r>
        <w:rPr>
          <w:rFonts w:hint="eastAsia"/>
          <w:sz w:val="28"/>
        </w:rPr>
        <w:t>考核内容及标准，详见考核表（厂方意见为主要考评依据）。</w:t>
      </w:r>
    </w:p>
    <w:p>
      <w:pPr>
        <w:spacing w:line="360" w:lineRule="auto"/>
        <w:ind w:firstLine="560" w:firstLineChars="200"/>
        <w:outlineLvl w:val="0"/>
        <w:rPr>
          <w:rFonts w:hint="eastAsia" w:ascii="黑体" w:eastAsia="黑体"/>
          <w:sz w:val="28"/>
        </w:rPr>
      </w:pPr>
      <w:r>
        <w:rPr>
          <w:rFonts w:hint="eastAsia" w:ascii="黑体" w:eastAsia="黑体"/>
          <w:sz w:val="28"/>
        </w:rPr>
        <w:t>（一）奖惩：</w:t>
      </w:r>
    </w:p>
    <w:p>
      <w:pPr>
        <w:numPr>
          <w:ilvl w:val="1"/>
          <w:numId w:val="17"/>
        </w:numPr>
        <w:tabs>
          <w:tab w:val="left" w:pos="900"/>
          <w:tab w:val="clear" w:pos="1110"/>
        </w:tabs>
        <w:spacing w:line="360" w:lineRule="auto"/>
        <w:ind w:left="0" w:firstLine="560" w:firstLineChars="200"/>
        <w:rPr>
          <w:rFonts w:hint="eastAsia"/>
          <w:sz w:val="28"/>
        </w:rPr>
      </w:pPr>
      <w:r>
        <w:rPr>
          <w:rFonts w:hint="eastAsia"/>
          <w:sz w:val="28"/>
        </w:rPr>
        <w:t>每季度月考核平均在9分以上为达标，可领取当季度全额奖金；8</w:t>
      </w:r>
      <w:r>
        <w:rPr>
          <w:sz w:val="28"/>
        </w:rPr>
        <w:t>—</w:t>
      </w:r>
      <w:r>
        <w:rPr>
          <w:rFonts w:hint="eastAsia"/>
          <w:sz w:val="28"/>
        </w:rPr>
        <w:t>8.</w:t>
      </w:r>
      <w:r>
        <w:rPr>
          <w:sz w:val="28"/>
        </w:rPr>
        <w:t>9</w:t>
      </w:r>
      <w:r>
        <w:rPr>
          <w:rFonts w:hint="eastAsia"/>
          <w:sz w:val="28"/>
        </w:rPr>
        <w:t>分为基本达标，可领取当季度奖金的90%，7</w:t>
      </w:r>
      <w:r>
        <w:rPr>
          <w:sz w:val="28"/>
        </w:rPr>
        <w:t>—</w:t>
      </w:r>
      <w:r>
        <w:rPr>
          <w:rFonts w:hint="eastAsia"/>
          <w:sz w:val="28"/>
        </w:rPr>
        <w:t>7.9分可领取当季度奖金的80%，6</w:t>
      </w:r>
      <w:r>
        <w:rPr>
          <w:sz w:val="28"/>
        </w:rPr>
        <w:t>—</w:t>
      </w:r>
      <w:r>
        <w:rPr>
          <w:rFonts w:hint="eastAsia"/>
          <w:sz w:val="28"/>
        </w:rPr>
        <w:t>6.9分可领取当季度奖金50%，6分以下取消当季度奖金。</w:t>
      </w:r>
    </w:p>
    <w:p>
      <w:pPr>
        <w:numPr>
          <w:ilvl w:val="1"/>
          <w:numId w:val="17"/>
        </w:numPr>
        <w:tabs>
          <w:tab w:val="left" w:pos="900"/>
          <w:tab w:val="clear" w:pos="1110"/>
        </w:tabs>
        <w:spacing w:line="360" w:lineRule="auto"/>
        <w:ind w:left="0" w:firstLine="560" w:firstLineChars="200"/>
        <w:rPr>
          <w:rFonts w:hint="eastAsia"/>
          <w:sz w:val="28"/>
        </w:rPr>
      </w:pPr>
      <w:r>
        <w:rPr>
          <w:rFonts w:hint="eastAsia"/>
          <w:sz w:val="28"/>
        </w:rPr>
        <w:t>年度扣分累计在10分以下者，可领取全额年终奖，扣分在10</w:t>
      </w:r>
      <w:r>
        <w:rPr>
          <w:sz w:val="28"/>
        </w:rPr>
        <w:t>—</w:t>
      </w:r>
      <w:r>
        <w:rPr>
          <w:rFonts w:hint="eastAsia"/>
          <w:sz w:val="28"/>
        </w:rPr>
        <w:t>18分之间的可领取90%的年终奖，扣分在19-26分之间可领取70%的年终奖，扣分在27</w:t>
      </w:r>
      <w:r>
        <w:rPr>
          <w:sz w:val="28"/>
        </w:rPr>
        <w:t>—</w:t>
      </w:r>
      <w:r>
        <w:rPr>
          <w:rFonts w:hint="eastAsia"/>
          <w:sz w:val="28"/>
        </w:rPr>
        <w:t>36分之间可领取50%的年终奖，36分以下者取消年终奖。</w:t>
      </w:r>
    </w:p>
    <w:p>
      <w:pPr>
        <w:numPr>
          <w:ilvl w:val="1"/>
          <w:numId w:val="17"/>
        </w:numPr>
        <w:tabs>
          <w:tab w:val="left" w:pos="900"/>
          <w:tab w:val="clear" w:pos="1110"/>
        </w:tabs>
        <w:spacing w:line="360" w:lineRule="auto"/>
        <w:ind w:left="0" w:firstLine="560" w:firstLineChars="200"/>
        <w:rPr>
          <w:rFonts w:hint="eastAsia"/>
          <w:sz w:val="28"/>
        </w:rPr>
      </w:pPr>
      <w:r>
        <w:rPr>
          <w:rFonts w:hint="eastAsia"/>
          <w:sz w:val="28"/>
        </w:rPr>
        <w:t>连续三个月考核在9.5分以上者，季度奖可上浮10%。</w:t>
      </w:r>
    </w:p>
    <w:p>
      <w:pPr>
        <w:numPr>
          <w:ilvl w:val="1"/>
          <w:numId w:val="17"/>
        </w:numPr>
        <w:tabs>
          <w:tab w:val="left" w:pos="900"/>
          <w:tab w:val="clear" w:pos="1110"/>
        </w:tabs>
        <w:spacing w:line="360" w:lineRule="auto"/>
        <w:ind w:left="0" w:firstLine="560" w:firstLineChars="200"/>
        <w:rPr>
          <w:rFonts w:hint="eastAsia"/>
          <w:sz w:val="28"/>
        </w:rPr>
      </w:pPr>
      <w:r>
        <w:rPr>
          <w:rFonts w:hint="eastAsia"/>
          <w:sz w:val="28"/>
        </w:rPr>
        <w:t>连续二个月考核在6分以下者辞退或给予行政处分。</w:t>
      </w:r>
    </w:p>
    <w:p>
      <w:pPr>
        <w:numPr>
          <w:ilvl w:val="1"/>
          <w:numId w:val="17"/>
        </w:numPr>
        <w:tabs>
          <w:tab w:val="left" w:pos="900"/>
          <w:tab w:val="clear" w:pos="1110"/>
        </w:tabs>
        <w:spacing w:line="360" w:lineRule="auto"/>
        <w:ind w:left="0" w:firstLine="560" w:firstLineChars="200"/>
        <w:rPr>
          <w:rFonts w:hint="eastAsia"/>
          <w:sz w:val="28"/>
        </w:rPr>
      </w:pPr>
      <w:r>
        <w:rPr>
          <w:rFonts w:hint="eastAsia"/>
          <w:sz w:val="28"/>
        </w:rPr>
        <w:t>年度考核评为先进工作者，年终奖可上浮10%。</w:t>
      </w:r>
    </w:p>
    <w:p>
      <w:pPr>
        <w:spacing w:line="360" w:lineRule="auto"/>
        <w:ind w:firstLine="560" w:firstLineChars="200"/>
        <w:outlineLvl w:val="0"/>
        <w:rPr>
          <w:rFonts w:hint="eastAsia" w:ascii="黑体" w:eastAsia="黑体"/>
          <w:sz w:val="28"/>
        </w:rPr>
      </w:pPr>
      <w:r>
        <w:rPr>
          <w:rFonts w:hint="eastAsia" w:ascii="黑体" w:eastAsia="黑体"/>
          <w:sz w:val="28"/>
        </w:rPr>
        <w:t>（二）适用范围，管理处全体员工。</w:t>
      </w:r>
    </w:p>
    <w:p>
      <w:pPr>
        <w:pStyle w:val="33"/>
        <w:numPr>
          <w:ilvl w:val="0"/>
          <w:numId w:val="0"/>
        </w:numPr>
        <w:outlineLvl w:val="9"/>
        <w:rPr>
          <w:rFonts w:hint="eastAsia" w:ascii="Times New Roman"/>
          <w:kern w:val="2"/>
          <w:sz w:val="28"/>
          <w:szCs w:val="28"/>
        </w:rPr>
      </w:pPr>
      <w:r>
        <w:rPr>
          <w:rFonts w:hint="eastAsia" w:ascii="Times New Roman"/>
          <w:kern w:val="2"/>
          <w:sz w:val="28"/>
          <w:szCs w:val="28"/>
        </w:rPr>
        <w:t>管理处员工岗位年考核表</w:t>
      </w:r>
    </w:p>
    <w:p>
      <w:pPr>
        <w:pStyle w:val="33"/>
        <w:numPr>
          <w:ilvl w:val="0"/>
          <w:numId w:val="0"/>
        </w:numPr>
        <w:outlineLvl w:val="9"/>
        <w:rPr>
          <w:rFonts w:hint="eastAsia" w:ascii="Times New Roman"/>
          <w:kern w:val="2"/>
          <w:sz w:val="10"/>
          <w:szCs w:val="10"/>
        </w:rPr>
      </w:pPr>
    </w:p>
    <w:tbl>
      <w:tblPr>
        <w:tblStyle w:val="23"/>
        <w:tblW w:w="941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20"/>
        <w:gridCol w:w="1056"/>
        <w:gridCol w:w="1056"/>
        <w:gridCol w:w="900"/>
        <w:gridCol w:w="900"/>
        <w:gridCol w:w="1056"/>
        <w:gridCol w:w="1542"/>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35" w:type="dxa"/>
            <w:vAlign w:val="center"/>
          </w:tcPr>
          <w:p>
            <w:pPr>
              <w:jc w:val="center"/>
              <w:rPr>
                <w:rFonts w:hint="eastAsia" w:eastAsia="黑体"/>
                <w:sz w:val="24"/>
              </w:rPr>
            </w:pPr>
            <w:r>
              <w:rPr>
                <w:rFonts w:hint="eastAsia" w:eastAsia="黑体"/>
                <w:sz w:val="24"/>
              </w:rPr>
              <w:t>工牌编号</w:t>
            </w:r>
          </w:p>
        </w:tc>
        <w:tc>
          <w:tcPr>
            <w:tcW w:w="720" w:type="dxa"/>
            <w:vAlign w:val="center"/>
          </w:tcPr>
          <w:p>
            <w:pPr>
              <w:rPr>
                <w:rFonts w:eastAsia="黑体"/>
                <w:sz w:val="24"/>
              </w:rPr>
            </w:pPr>
            <w:r>
              <w:rPr>
                <w:rFonts w:hint="eastAsia" w:eastAsia="黑体"/>
                <w:sz w:val="24"/>
              </w:rPr>
              <w:t>姓名</w:t>
            </w:r>
          </w:p>
        </w:tc>
        <w:tc>
          <w:tcPr>
            <w:tcW w:w="1056" w:type="dxa"/>
            <w:vAlign w:val="center"/>
          </w:tcPr>
          <w:p>
            <w:pPr>
              <w:rPr>
                <w:rFonts w:hint="eastAsia" w:eastAsia="黑体"/>
                <w:sz w:val="24"/>
              </w:rPr>
            </w:pPr>
            <w:r>
              <w:rPr>
                <w:rFonts w:hint="eastAsia" w:eastAsia="黑体"/>
                <w:sz w:val="24"/>
              </w:rPr>
              <w:t>岗位考核（分）</w:t>
            </w:r>
          </w:p>
        </w:tc>
        <w:tc>
          <w:tcPr>
            <w:tcW w:w="1056" w:type="dxa"/>
            <w:vAlign w:val="center"/>
          </w:tcPr>
          <w:p>
            <w:pPr>
              <w:rPr>
                <w:rFonts w:hint="eastAsia" w:eastAsia="黑体"/>
                <w:sz w:val="24"/>
              </w:rPr>
            </w:pPr>
            <w:r>
              <w:rPr>
                <w:rFonts w:hint="eastAsia" w:eastAsia="黑体"/>
                <w:sz w:val="24"/>
              </w:rPr>
              <w:t>专业考核（分）</w:t>
            </w:r>
          </w:p>
        </w:tc>
        <w:tc>
          <w:tcPr>
            <w:tcW w:w="900" w:type="dxa"/>
            <w:vAlign w:val="center"/>
          </w:tcPr>
          <w:p>
            <w:pPr>
              <w:rPr>
                <w:rFonts w:hint="eastAsia" w:eastAsia="黑体"/>
                <w:sz w:val="24"/>
              </w:rPr>
            </w:pPr>
            <w:r>
              <w:rPr>
                <w:rFonts w:hint="eastAsia" w:eastAsia="黑体"/>
                <w:sz w:val="24"/>
              </w:rPr>
              <w:t>上 岗</w:t>
            </w:r>
          </w:p>
          <w:p>
            <w:pPr>
              <w:rPr>
                <w:rFonts w:hint="eastAsia" w:eastAsia="黑体"/>
                <w:sz w:val="24"/>
              </w:rPr>
            </w:pPr>
            <w:r>
              <w:rPr>
                <w:rFonts w:hint="eastAsia" w:eastAsia="黑体"/>
                <w:sz w:val="24"/>
              </w:rPr>
              <w:t>培 训</w:t>
            </w:r>
          </w:p>
        </w:tc>
        <w:tc>
          <w:tcPr>
            <w:tcW w:w="900" w:type="dxa"/>
            <w:vAlign w:val="center"/>
          </w:tcPr>
          <w:p>
            <w:pPr>
              <w:rPr>
                <w:rFonts w:hint="eastAsia" w:eastAsia="黑体"/>
                <w:sz w:val="24"/>
              </w:rPr>
            </w:pPr>
            <w:r>
              <w:rPr>
                <w:rFonts w:hint="eastAsia" w:eastAsia="黑体"/>
                <w:sz w:val="24"/>
              </w:rPr>
              <w:t>规范操作考核</w:t>
            </w:r>
          </w:p>
        </w:tc>
        <w:tc>
          <w:tcPr>
            <w:tcW w:w="1056" w:type="dxa"/>
            <w:vAlign w:val="center"/>
          </w:tcPr>
          <w:p>
            <w:pPr>
              <w:rPr>
                <w:rFonts w:hint="eastAsia" w:eastAsia="黑体"/>
                <w:sz w:val="24"/>
              </w:rPr>
            </w:pPr>
            <w:r>
              <w:rPr>
                <w:rFonts w:hint="eastAsia" w:eastAsia="黑体"/>
                <w:sz w:val="24"/>
              </w:rPr>
              <w:t>有效投诉（次）</w:t>
            </w:r>
          </w:p>
        </w:tc>
        <w:tc>
          <w:tcPr>
            <w:tcW w:w="1542" w:type="dxa"/>
            <w:vAlign w:val="center"/>
          </w:tcPr>
          <w:p>
            <w:pPr>
              <w:rPr>
                <w:rFonts w:hint="eastAsia" w:eastAsia="黑体"/>
                <w:sz w:val="24"/>
              </w:rPr>
            </w:pPr>
            <w:r>
              <w:rPr>
                <w:rFonts w:hint="eastAsia" w:eastAsia="黑体"/>
                <w:sz w:val="24"/>
              </w:rPr>
              <w:t>厂方部门</w:t>
            </w:r>
          </w:p>
          <w:p>
            <w:pPr>
              <w:rPr>
                <w:rFonts w:hint="eastAsia" w:eastAsia="黑体"/>
                <w:sz w:val="24"/>
              </w:rPr>
            </w:pPr>
            <w:r>
              <w:rPr>
                <w:rFonts w:hint="eastAsia" w:eastAsia="黑体"/>
                <w:sz w:val="24"/>
              </w:rPr>
              <w:t>意见(奖惩)</w:t>
            </w:r>
          </w:p>
        </w:tc>
        <w:tc>
          <w:tcPr>
            <w:tcW w:w="1448" w:type="dxa"/>
            <w:vAlign w:val="center"/>
          </w:tcPr>
          <w:p>
            <w:pPr>
              <w:rPr>
                <w:rFonts w:hint="eastAsia" w:eastAsia="黑体"/>
                <w:sz w:val="24"/>
              </w:rPr>
            </w:pPr>
            <w:r>
              <w:rPr>
                <w:rFonts w:hint="eastAsia" w:eastAsia="黑体"/>
                <w:sz w:val="24"/>
              </w:rPr>
              <w:t>项目经理意见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35" w:type="dxa"/>
            <w:vAlign w:val="center"/>
          </w:tcPr>
          <w:p>
            <w:pPr>
              <w:jc w:val="center"/>
              <w:rPr>
                <w:rFonts w:hint="eastAsia"/>
                <w:sz w:val="24"/>
              </w:rPr>
            </w:pPr>
            <w:r>
              <w:rPr>
                <w:rFonts w:hint="eastAsia"/>
                <w:sz w:val="24"/>
              </w:rPr>
              <w:t>1</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35" w:type="dxa"/>
            <w:vAlign w:val="center"/>
          </w:tcPr>
          <w:p>
            <w:pPr>
              <w:jc w:val="center"/>
              <w:rPr>
                <w:rFonts w:hint="eastAsia"/>
                <w:sz w:val="24"/>
              </w:rPr>
            </w:pPr>
            <w:r>
              <w:rPr>
                <w:rFonts w:hint="eastAsia"/>
                <w:sz w:val="24"/>
              </w:rPr>
              <w:t>2</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35" w:type="dxa"/>
            <w:vAlign w:val="center"/>
          </w:tcPr>
          <w:p>
            <w:pPr>
              <w:jc w:val="center"/>
              <w:rPr>
                <w:rFonts w:hint="eastAsia"/>
                <w:sz w:val="24"/>
              </w:rPr>
            </w:pPr>
            <w:r>
              <w:rPr>
                <w:rFonts w:hint="eastAsia"/>
                <w:sz w:val="24"/>
              </w:rPr>
              <w:t>3</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35" w:type="dxa"/>
            <w:vAlign w:val="center"/>
          </w:tcPr>
          <w:p>
            <w:pPr>
              <w:jc w:val="center"/>
              <w:rPr>
                <w:rFonts w:hint="eastAsia"/>
                <w:sz w:val="24"/>
              </w:rPr>
            </w:pPr>
            <w:r>
              <w:rPr>
                <w:rFonts w:hint="eastAsia"/>
                <w:sz w:val="24"/>
              </w:rPr>
              <w:t>4</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35" w:type="dxa"/>
            <w:vAlign w:val="center"/>
          </w:tcPr>
          <w:p>
            <w:pPr>
              <w:jc w:val="center"/>
              <w:rPr>
                <w:rFonts w:hint="eastAsia"/>
                <w:sz w:val="24"/>
              </w:rPr>
            </w:pPr>
            <w:r>
              <w:rPr>
                <w:rFonts w:hint="eastAsia"/>
                <w:sz w:val="24"/>
              </w:rPr>
              <w:t>5</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35" w:type="dxa"/>
            <w:vAlign w:val="center"/>
          </w:tcPr>
          <w:p>
            <w:pPr>
              <w:jc w:val="center"/>
              <w:rPr>
                <w:rFonts w:hint="eastAsia"/>
                <w:sz w:val="24"/>
              </w:rPr>
            </w:pPr>
            <w:r>
              <w:rPr>
                <w:rFonts w:hint="eastAsia"/>
                <w:sz w:val="24"/>
              </w:rPr>
              <w:t>6</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35" w:type="dxa"/>
            <w:vAlign w:val="center"/>
          </w:tcPr>
          <w:p>
            <w:pPr>
              <w:jc w:val="center"/>
              <w:rPr>
                <w:rFonts w:hint="eastAsia"/>
                <w:sz w:val="24"/>
              </w:rPr>
            </w:pPr>
            <w:r>
              <w:rPr>
                <w:rFonts w:hint="eastAsia"/>
                <w:sz w:val="24"/>
              </w:rPr>
              <w:t>7</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35" w:type="dxa"/>
            <w:vAlign w:val="center"/>
          </w:tcPr>
          <w:p>
            <w:pPr>
              <w:jc w:val="center"/>
              <w:rPr>
                <w:rFonts w:hint="eastAsia"/>
                <w:sz w:val="24"/>
              </w:rPr>
            </w:pPr>
            <w:r>
              <w:rPr>
                <w:rFonts w:hint="eastAsia"/>
                <w:sz w:val="24"/>
              </w:rPr>
              <w:t>8</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35" w:type="dxa"/>
            <w:vAlign w:val="center"/>
          </w:tcPr>
          <w:p>
            <w:pPr>
              <w:jc w:val="center"/>
              <w:rPr>
                <w:rFonts w:hint="eastAsia"/>
                <w:sz w:val="24"/>
              </w:rPr>
            </w:pPr>
            <w:r>
              <w:rPr>
                <w:rFonts w:hint="eastAsia"/>
                <w:sz w:val="24"/>
              </w:rPr>
              <w:t>9</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35" w:type="dxa"/>
            <w:vAlign w:val="center"/>
          </w:tcPr>
          <w:p>
            <w:pPr>
              <w:jc w:val="center"/>
              <w:rPr>
                <w:rFonts w:hint="eastAsia"/>
                <w:sz w:val="24"/>
              </w:rPr>
            </w:pPr>
            <w:r>
              <w:rPr>
                <w:rFonts w:hint="eastAsia"/>
                <w:sz w:val="24"/>
              </w:rPr>
              <w:t>10</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35" w:type="dxa"/>
            <w:vAlign w:val="center"/>
          </w:tcPr>
          <w:p>
            <w:pPr>
              <w:jc w:val="center"/>
              <w:rPr>
                <w:rFonts w:hint="eastAsia"/>
                <w:sz w:val="24"/>
              </w:rPr>
            </w:pPr>
            <w:r>
              <w:rPr>
                <w:rFonts w:hint="eastAsia"/>
                <w:sz w:val="24"/>
              </w:rPr>
              <w:t>11</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vAlign w:val="center"/>
          </w:tcPr>
          <w:p>
            <w:pPr>
              <w:jc w:val="center"/>
              <w:rPr>
                <w:rFonts w:hint="eastAsia"/>
                <w:sz w:val="24"/>
              </w:rPr>
            </w:pPr>
            <w:r>
              <w:rPr>
                <w:rFonts w:hint="eastAsia"/>
                <w:sz w:val="24"/>
              </w:rPr>
              <w:t>12</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35" w:type="dxa"/>
            <w:vAlign w:val="center"/>
          </w:tcPr>
          <w:p>
            <w:pPr>
              <w:jc w:val="center"/>
              <w:rPr>
                <w:rFonts w:hint="eastAsia"/>
                <w:sz w:val="24"/>
              </w:rPr>
            </w:pPr>
            <w:r>
              <w:rPr>
                <w:rFonts w:hint="eastAsia"/>
                <w:sz w:val="24"/>
              </w:rPr>
              <w:t>13</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35" w:type="dxa"/>
            <w:vAlign w:val="center"/>
          </w:tcPr>
          <w:p>
            <w:pPr>
              <w:jc w:val="center"/>
              <w:rPr>
                <w:rFonts w:hint="eastAsia"/>
                <w:sz w:val="24"/>
              </w:rPr>
            </w:pPr>
            <w:r>
              <w:rPr>
                <w:rFonts w:hint="eastAsia"/>
                <w:sz w:val="24"/>
              </w:rPr>
              <w:t>14</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35" w:type="dxa"/>
            <w:vAlign w:val="center"/>
          </w:tcPr>
          <w:p>
            <w:pPr>
              <w:jc w:val="center"/>
              <w:rPr>
                <w:rFonts w:hint="eastAsia"/>
                <w:sz w:val="24"/>
              </w:rPr>
            </w:pPr>
            <w:r>
              <w:rPr>
                <w:rFonts w:hint="eastAsia"/>
                <w:sz w:val="24"/>
              </w:rPr>
              <w:t>15</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35" w:type="dxa"/>
            <w:vAlign w:val="center"/>
          </w:tcPr>
          <w:p>
            <w:pPr>
              <w:jc w:val="center"/>
              <w:rPr>
                <w:rFonts w:hint="eastAsia"/>
                <w:sz w:val="24"/>
              </w:rPr>
            </w:pPr>
            <w:r>
              <w:rPr>
                <w:rFonts w:hint="eastAsia"/>
                <w:sz w:val="24"/>
              </w:rPr>
              <w:t>16</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35" w:type="dxa"/>
            <w:vAlign w:val="center"/>
          </w:tcPr>
          <w:p>
            <w:pPr>
              <w:jc w:val="center"/>
              <w:rPr>
                <w:rFonts w:hint="eastAsia"/>
                <w:sz w:val="24"/>
              </w:rPr>
            </w:pPr>
            <w:r>
              <w:rPr>
                <w:rFonts w:hint="eastAsia"/>
                <w:sz w:val="24"/>
              </w:rPr>
              <w:t>17</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35" w:type="dxa"/>
            <w:vAlign w:val="center"/>
          </w:tcPr>
          <w:p>
            <w:pPr>
              <w:jc w:val="center"/>
              <w:rPr>
                <w:rFonts w:hint="eastAsia"/>
                <w:sz w:val="24"/>
              </w:rPr>
            </w:pPr>
            <w:r>
              <w:rPr>
                <w:rFonts w:hint="eastAsia"/>
                <w:sz w:val="24"/>
              </w:rPr>
              <w:t>18</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35" w:type="dxa"/>
            <w:vAlign w:val="center"/>
          </w:tcPr>
          <w:p>
            <w:pPr>
              <w:jc w:val="center"/>
              <w:rPr>
                <w:rFonts w:hint="eastAsia"/>
                <w:sz w:val="24"/>
              </w:rPr>
            </w:pPr>
            <w:r>
              <w:rPr>
                <w:rFonts w:hint="eastAsia"/>
                <w:sz w:val="24"/>
              </w:rPr>
              <w:t>19</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35" w:type="dxa"/>
            <w:vAlign w:val="center"/>
          </w:tcPr>
          <w:p>
            <w:pPr>
              <w:jc w:val="center"/>
              <w:rPr>
                <w:rFonts w:hint="eastAsia"/>
                <w:sz w:val="24"/>
              </w:rPr>
            </w:pPr>
            <w:r>
              <w:rPr>
                <w:rFonts w:hint="eastAsia"/>
                <w:sz w:val="24"/>
              </w:rPr>
              <w:t>20</w:t>
            </w: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35" w:type="dxa"/>
            <w:vAlign w:val="center"/>
          </w:tcPr>
          <w:p>
            <w:pPr>
              <w:jc w:val="center"/>
              <w:rPr>
                <w:rFonts w:hint="eastAsia"/>
                <w:sz w:val="24"/>
              </w:rPr>
            </w:pPr>
          </w:p>
        </w:tc>
        <w:tc>
          <w:tcPr>
            <w:tcW w:w="720" w:type="dxa"/>
          </w:tcPr>
          <w:p>
            <w:pPr>
              <w:rPr>
                <w:rFonts w:hint="eastAsia"/>
                <w:sz w:val="24"/>
              </w:rPr>
            </w:pPr>
          </w:p>
        </w:tc>
        <w:tc>
          <w:tcPr>
            <w:tcW w:w="1056" w:type="dxa"/>
          </w:tcPr>
          <w:p>
            <w:pPr>
              <w:rPr>
                <w:rFonts w:hint="eastAsia"/>
                <w:sz w:val="24"/>
              </w:rPr>
            </w:pPr>
          </w:p>
        </w:tc>
        <w:tc>
          <w:tcPr>
            <w:tcW w:w="1056" w:type="dxa"/>
          </w:tcPr>
          <w:p>
            <w:pPr>
              <w:rPr>
                <w:rFonts w:hint="eastAsia"/>
                <w:sz w:val="24"/>
              </w:rPr>
            </w:pPr>
          </w:p>
        </w:tc>
        <w:tc>
          <w:tcPr>
            <w:tcW w:w="900" w:type="dxa"/>
          </w:tcPr>
          <w:p>
            <w:pPr>
              <w:rPr>
                <w:rFonts w:hint="eastAsia"/>
                <w:sz w:val="24"/>
              </w:rPr>
            </w:pPr>
          </w:p>
        </w:tc>
        <w:tc>
          <w:tcPr>
            <w:tcW w:w="900" w:type="dxa"/>
          </w:tcPr>
          <w:p>
            <w:pPr>
              <w:rPr>
                <w:rFonts w:hint="eastAsia"/>
                <w:sz w:val="24"/>
              </w:rPr>
            </w:pPr>
          </w:p>
        </w:tc>
        <w:tc>
          <w:tcPr>
            <w:tcW w:w="1056" w:type="dxa"/>
          </w:tcPr>
          <w:p>
            <w:pPr>
              <w:rPr>
                <w:rFonts w:hint="eastAsia"/>
                <w:sz w:val="24"/>
              </w:rPr>
            </w:pPr>
          </w:p>
        </w:tc>
        <w:tc>
          <w:tcPr>
            <w:tcW w:w="1542" w:type="dxa"/>
          </w:tcPr>
          <w:p>
            <w:pPr>
              <w:rPr>
                <w:rFonts w:hint="eastAsia"/>
                <w:sz w:val="24"/>
              </w:rPr>
            </w:pPr>
          </w:p>
        </w:tc>
        <w:tc>
          <w:tcPr>
            <w:tcW w:w="1448" w:type="dxa"/>
          </w:tcPr>
          <w:p>
            <w:pPr>
              <w:rPr>
                <w:rFonts w:hint="eastAsia"/>
                <w:sz w:val="24"/>
              </w:rPr>
            </w:pPr>
          </w:p>
        </w:tc>
      </w:tr>
    </w:tbl>
    <w:p>
      <w:pPr>
        <w:tabs>
          <w:tab w:val="left" w:pos="1080"/>
        </w:tabs>
        <w:rPr>
          <w:rFonts w:hint="eastAsia" w:ascii="黑体" w:eastAsia="黑体"/>
          <w:sz w:val="24"/>
        </w:rPr>
      </w:pPr>
    </w:p>
    <w:p>
      <w:pPr>
        <w:pStyle w:val="33"/>
        <w:numPr>
          <w:ilvl w:val="0"/>
          <w:numId w:val="0"/>
        </w:numPr>
        <w:outlineLvl w:val="9"/>
        <w:rPr>
          <w:rFonts w:hint="eastAsia"/>
          <w:kern w:val="2"/>
          <w:sz w:val="28"/>
          <w:szCs w:val="28"/>
        </w:rPr>
      </w:pPr>
    </w:p>
    <w:p>
      <w:pPr>
        <w:pStyle w:val="33"/>
        <w:numPr>
          <w:ilvl w:val="0"/>
          <w:numId w:val="0"/>
        </w:numPr>
        <w:outlineLvl w:val="9"/>
        <w:rPr>
          <w:rFonts w:hint="eastAsia"/>
          <w:kern w:val="2"/>
          <w:sz w:val="28"/>
          <w:szCs w:val="28"/>
        </w:rPr>
      </w:pPr>
    </w:p>
    <w:p>
      <w:pPr>
        <w:pStyle w:val="33"/>
        <w:numPr>
          <w:ilvl w:val="0"/>
          <w:numId w:val="0"/>
        </w:numPr>
        <w:outlineLvl w:val="9"/>
        <w:rPr>
          <w:rFonts w:hint="eastAsia" w:ascii="Times New Roman"/>
          <w:kern w:val="2"/>
          <w:sz w:val="28"/>
          <w:szCs w:val="28"/>
        </w:rPr>
      </w:pPr>
      <w:r>
        <w:rPr>
          <w:rFonts w:hint="eastAsia"/>
          <w:kern w:val="2"/>
          <w:sz w:val="28"/>
          <w:szCs w:val="28"/>
        </w:rPr>
        <w:t>管理处员工岗位月考核成绩汇总表</w:t>
      </w:r>
    </w:p>
    <w:p>
      <w:pPr>
        <w:ind w:firstLine="280" w:firstLineChars="100"/>
        <w:rPr>
          <w:rFonts w:hint="eastAsia"/>
          <w:sz w:val="28"/>
        </w:rPr>
      </w:pPr>
      <w:r>
        <w:rPr>
          <w:rFonts w:hint="eastAsia"/>
          <w:sz w:val="28"/>
        </w:rPr>
        <w:t>部门：</w:t>
      </w:r>
      <w:r>
        <w:rPr>
          <w:rFonts w:hint="eastAsia"/>
          <w:sz w:val="28"/>
          <w:u w:val="single"/>
        </w:rPr>
        <w:t xml:space="preserve">          </w:t>
      </w:r>
      <w:r>
        <w:rPr>
          <w:rFonts w:hint="eastAsia"/>
          <w:sz w:val="28"/>
        </w:rPr>
        <w:t xml:space="preserve">                                        年  月  日</w:t>
      </w:r>
    </w:p>
    <w:tbl>
      <w:tblPr>
        <w:tblStyle w:val="23"/>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83"/>
        <w:gridCol w:w="566"/>
        <w:gridCol w:w="566"/>
        <w:gridCol w:w="566"/>
        <w:gridCol w:w="566"/>
        <w:gridCol w:w="566"/>
        <w:gridCol w:w="566"/>
        <w:gridCol w:w="566"/>
        <w:gridCol w:w="566"/>
        <w:gridCol w:w="566"/>
        <w:gridCol w:w="566"/>
        <w:gridCol w:w="566"/>
        <w:gridCol w:w="566"/>
        <w:gridCol w:w="683"/>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496" w:type="dxa"/>
            <w:vAlign w:val="center"/>
          </w:tcPr>
          <w:p>
            <w:pPr>
              <w:jc w:val="center"/>
              <w:rPr>
                <w:rFonts w:hint="eastAsia" w:eastAsia="黑体"/>
                <w:sz w:val="24"/>
              </w:rPr>
            </w:pPr>
            <w:r>
              <w:rPr>
                <w:rFonts w:hint="eastAsia" w:eastAsia="黑体"/>
                <w:sz w:val="24"/>
              </w:rPr>
              <w:t>序号</w:t>
            </w:r>
          </w:p>
        </w:tc>
        <w:tc>
          <w:tcPr>
            <w:tcW w:w="683" w:type="dxa"/>
            <w:vAlign w:val="center"/>
          </w:tcPr>
          <w:p>
            <w:pPr>
              <w:jc w:val="center"/>
              <w:rPr>
                <w:rFonts w:hint="eastAsia" w:eastAsia="黑体"/>
                <w:sz w:val="24"/>
              </w:rPr>
            </w:pPr>
            <w:r>
              <w:rPr>
                <w:rFonts w:hint="eastAsia" w:eastAsia="黑体"/>
                <w:sz w:val="24"/>
              </w:rPr>
              <w:t>姓名</w:t>
            </w:r>
          </w:p>
        </w:tc>
        <w:tc>
          <w:tcPr>
            <w:tcW w:w="566" w:type="dxa"/>
            <w:vAlign w:val="center"/>
          </w:tcPr>
          <w:p>
            <w:pPr>
              <w:jc w:val="center"/>
              <w:rPr>
                <w:rFonts w:hint="eastAsia" w:eastAsia="黑体"/>
                <w:sz w:val="24"/>
              </w:rPr>
            </w:pPr>
            <w:r>
              <w:rPr>
                <w:rFonts w:hint="eastAsia" w:eastAsia="黑体"/>
                <w:sz w:val="24"/>
              </w:rPr>
              <w:t>1月</w:t>
            </w:r>
          </w:p>
        </w:tc>
        <w:tc>
          <w:tcPr>
            <w:tcW w:w="566" w:type="dxa"/>
            <w:vAlign w:val="center"/>
          </w:tcPr>
          <w:p>
            <w:pPr>
              <w:jc w:val="center"/>
              <w:rPr>
                <w:rFonts w:hint="eastAsia" w:eastAsia="黑体"/>
                <w:sz w:val="24"/>
              </w:rPr>
            </w:pPr>
            <w:r>
              <w:rPr>
                <w:rFonts w:hint="eastAsia" w:eastAsia="黑体"/>
                <w:sz w:val="24"/>
              </w:rPr>
              <w:t>2月</w:t>
            </w:r>
          </w:p>
        </w:tc>
        <w:tc>
          <w:tcPr>
            <w:tcW w:w="566" w:type="dxa"/>
            <w:vAlign w:val="center"/>
          </w:tcPr>
          <w:p>
            <w:pPr>
              <w:jc w:val="center"/>
              <w:rPr>
                <w:rFonts w:hint="eastAsia" w:eastAsia="黑体"/>
                <w:sz w:val="24"/>
              </w:rPr>
            </w:pPr>
            <w:r>
              <w:rPr>
                <w:rFonts w:hint="eastAsia" w:eastAsia="黑体"/>
                <w:sz w:val="24"/>
              </w:rPr>
              <w:t>3月</w:t>
            </w:r>
          </w:p>
        </w:tc>
        <w:tc>
          <w:tcPr>
            <w:tcW w:w="566" w:type="dxa"/>
            <w:vAlign w:val="center"/>
          </w:tcPr>
          <w:p>
            <w:pPr>
              <w:jc w:val="center"/>
              <w:rPr>
                <w:rFonts w:hint="eastAsia" w:eastAsia="黑体"/>
                <w:sz w:val="24"/>
              </w:rPr>
            </w:pPr>
            <w:r>
              <w:rPr>
                <w:rFonts w:hint="eastAsia" w:eastAsia="黑体"/>
                <w:sz w:val="24"/>
              </w:rPr>
              <w:t>4月</w:t>
            </w:r>
          </w:p>
        </w:tc>
        <w:tc>
          <w:tcPr>
            <w:tcW w:w="566" w:type="dxa"/>
            <w:vAlign w:val="center"/>
          </w:tcPr>
          <w:p>
            <w:pPr>
              <w:jc w:val="center"/>
              <w:rPr>
                <w:rFonts w:hint="eastAsia" w:eastAsia="黑体"/>
                <w:sz w:val="24"/>
              </w:rPr>
            </w:pPr>
            <w:r>
              <w:rPr>
                <w:rFonts w:hint="eastAsia" w:eastAsia="黑体"/>
                <w:sz w:val="24"/>
              </w:rPr>
              <w:t>5月</w:t>
            </w:r>
          </w:p>
        </w:tc>
        <w:tc>
          <w:tcPr>
            <w:tcW w:w="566" w:type="dxa"/>
            <w:vAlign w:val="center"/>
          </w:tcPr>
          <w:p>
            <w:pPr>
              <w:jc w:val="center"/>
              <w:rPr>
                <w:rFonts w:hint="eastAsia" w:eastAsia="黑体"/>
                <w:sz w:val="24"/>
              </w:rPr>
            </w:pPr>
            <w:r>
              <w:rPr>
                <w:rFonts w:hint="eastAsia" w:eastAsia="黑体"/>
                <w:sz w:val="24"/>
              </w:rPr>
              <w:t>6月</w:t>
            </w:r>
          </w:p>
        </w:tc>
        <w:tc>
          <w:tcPr>
            <w:tcW w:w="566" w:type="dxa"/>
            <w:vAlign w:val="center"/>
          </w:tcPr>
          <w:p>
            <w:pPr>
              <w:jc w:val="center"/>
              <w:rPr>
                <w:rFonts w:hint="eastAsia" w:eastAsia="黑体"/>
                <w:sz w:val="24"/>
              </w:rPr>
            </w:pPr>
            <w:r>
              <w:rPr>
                <w:rFonts w:hint="eastAsia" w:eastAsia="黑体"/>
                <w:sz w:val="24"/>
              </w:rPr>
              <w:t>7月</w:t>
            </w:r>
          </w:p>
        </w:tc>
        <w:tc>
          <w:tcPr>
            <w:tcW w:w="566" w:type="dxa"/>
            <w:vAlign w:val="center"/>
          </w:tcPr>
          <w:p>
            <w:pPr>
              <w:jc w:val="center"/>
              <w:rPr>
                <w:rFonts w:hint="eastAsia" w:eastAsia="黑体"/>
                <w:sz w:val="24"/>
              </w:rPr>
            </w:pPr>
            <w:r>
              <w:rPr>
                <w:rFonts w:hint="eastAsia" w:eastAsia="黑体"/>
                <w:sz w:val="24"/>
              </w:rPr>
              <w:t>8月</w:t>
            </w:r>
          </w:p>
        </w:tc>
        <w:tc>
          <w:tcPr>
            <w:tcW w:w="566" w:type="dxa"/>
            <w:vAlign w:val="center"/>
          </w:tcPr>
          <w:p>
            <w:pPr>
              <w:jc w:val="center"/>
              <w:rPr>
                <w:rFonts w:hint="eastAsia" w:eastAsia="黑体"/>
                <w:sz w:val="24"/>
              </w:rPr>
            </w:pPr>
            <w:r>
              <w:rPr>
                <w:rFonts w:hint="eastAsia" w:eastAsia="黑体"/>
                <w:sz w:val="24"/>
              </w:rPr>
              <w:t>9月</w:t>
            </w:r>
          </w:p>
        </w:tc>
        <w:tc>
          <w:tcPr>
            <w:tcW w:w="566" w:type="dxa"/>
            <w:vAlign w:val="center"/>
          </w:tcPr>
          <w:p>
            <w:pPr>
              <w:jc w:val="center"/>
              <w:rPr>
                <w:rFonts w:hint="eastAsia" w:eastAsia="黑体"/>
                <w:sz w:val="24"/>
              </w:rPr>
            </w:pPr>
            <w:r>
              <w:rPr>
                <w:rFonts w:hint="eastAsia" w:eastAsia="黑体"/>
                <w:sz w:val="24"/>
              </w:rPr>
              <w:t>10月</w:t>
            </w:r>
          </w:p>
        </w:tc>
        <w:tc>
          <w:tcPr>
            <w:tcW w:w="566" w:type="dxa"/>
            <w:vAlign w:val="center"/>
          </w:tcPr>
          <w:p>
            <w:pPr>
              <w:jc w:val="center"/>
              <w:rPr>
                <w:rFonts w:hint="eastAsia" w:eastAsia="黑体"/>
                <w:sz w:val="24"/>
              </w:rPr>
            </w:pPr>
            <w:r>
              <w:rPr>
                <w:rFonts w:hint="eastAsia" w:eastAsia="黑体"/>
                <w:sz w:val="24"/>
              </w:rPr>
              <w:t>11月</w:t>
            </w:r>
          </w:p>
        </w:tc>
        <w:tc>
          <w:tcPr>
            <w:tcW w:w="566" w:type="dxa"/>
            <w:vAlign w:val="center"/>
          </w:tcPr>
          <w:p>
            <w:pPr>
              <w:jc w:val="center"/>
              <w:rPr>
                <w:rFonts w:hint="eastAsia" w:eastAsia="黑体"/>
                <w:sz w:val="24"/>
              </w:rPr>
            </w:pPr>
            <w:r>
              <w:rPr>
                <w:rFonts w:hint="eastAsia" w:eastAsia="黑体"/>
                <w:sz w:val="24"/>
              </w:rPr>
              <w:t>12月</w:t>
            </w:r>
          </w:p>
        </w:tc>
        <w:tc>
          <w:tcPr>
            <w:tcW w:w="683" w:type="dxa"/>
            <w:vAlign w:val="center"/>
          </w:tcPr>
          <w:p>
            <w:pPr>
              <w:jc w:val="center"/>
              <w:rPr>
                <w:rFonts w:hint="eastAsia" w:eastAsia="黑体"/>
                <w:sz w:val="24"/>
              </w:rPr>
            </w:pPr>
            <w:r>
              <w:rPr>
                <w:rFonts w:hint="eastAsia" w:eastAsia="黑体"/>
                <w:sz w:val="24"/>
              </w:rPr>
              <w:t>小计</w:t>
            </w:r>
          </w:p>
        </w:tc>
        <w:tc>
          <w:tcPr>
            <w:tcW w:w="1092" w:type="dxa"/>
            <w:vAlign w:val="center"/>
          </w:tcPr>
          <w:p>
            <w:pPr>
              <w:jc w:val="center"/>
              <w:rPr>
                <w:rFonts w:hint="eastAsia" w:eastAsia="黑体"/>
                <w:sz w:val="24"/>
              </w:rPr>
            </w:pPr>
            <w:r>
              <w:rPr>
                <w:rFonts w:hint="eastAsia"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1</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2</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3</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4</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5</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6</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7</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8</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9</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10</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11</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12</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13</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14</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15</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16</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17</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18</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19</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r>
              <w:rPr>
                <w:rFonts w:hint="eastAsia"/>
                <w:sz w:val="24"/>
              </w:rPr>
              <w:t>20</w:t>
            </w: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6" w:type="dxa"/>
            <w:vAlign w:val="center"/>
          </w:tcPr>
          <w:p>
            <w:pPr>
              <w:jc w:val="center"/>
              <w:rPr>
                <w:rFonts w:hint="eastAsia"/>
                <w:sz w:val="24"/>
              </w:rPr>
            </w:pPr>
          </w:p>
        </w:tc>
        <w:tc>
          <w:tcPr>
            <w:tcW w:w="683"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566" w:type="dxa"/>
          </w:tcPr>
          <w:p>
            <w:pPr>
              <w:rPr>
                <w:rFonts w:hint="eastAsia"/>
                <w:sz w:val="24"/>
              </w:rPr>
            </w:pPr>
          </w:p>
        </w:tc>
        <w:tc>
          <w:tcPr>
            <w:tcW w:w="683" w:type="dxa"/>
          </w:tcPr>
          <w:p>
            <w:pPr>
              <w:rPr>
                <w:rFonts w:hint="eastAsia"/>
                <w:sz w:val="24"/>
              </w:rPr>
            </w:pPr>
          </w:p>
        </w:tc>
        <w:tc>
          <w:tcPr>
            <w:tcW w:w="1092" w:type="dxa"/>
          </w:tcPr>
          <w:p>
            <w:pPr>
              <w:rPr>
                <w:rFonts w:hint="eastAsia"/>
                <w:sz w:val="24"/>
              </w:rPr>
            </w:pPr>
          </w:p>
        </w:tc>
      </w:tr>
    </w:tbl>
    <w:p>
      <w:pPr>
        <w:rPr>
          <w:rFonts w:hint="eastAsia" w:ascii="宋体" w:hAnsi="宋体"/>
          <w:sz w:val="28"/>
          <w:szCs w:val="28"/>
        </w:rPr>
      </w:pPr>
    </w:p>
    <w:p>
      <w:pPr>
        <w:spacing w:line="360" w:lineRule="auto"/>
        <w:jc w:val="center"/>
        <w:rPr>
          <w:rFonts w:hint="eastAsia" w:ascii="宋体" w:hAnsi="宋体"/>
          <w:sz w:val="28"/>
          <w:szCs w:val="28"/>
        </w:rPr>
      </w:pPr>
      <w:r>
        <w:rPr>
          <w:rFonts w:hint="eastAsia" w:ascii="黑体" w:hAnsi="宋体" w:eastAsia="黑体"/>
          <w:bCs/>
          <w:sz w:val="28"/>
          <w:szCs w:val="28"/>
        </w:rPr>
        <w:t>管理处经理月考核表</w:t>
      </w:r>
    </w:p>
    <w:p>
      <w:pPr>
        <w:spacing w:line="360" w:lineRule="auto"/>
        <w:ind w:firstLine="240" w:firstLineChars="100"/>
        <w:jc w:val="left"/>
        <w:rPr>
          <w:rFonts w:hint="eastAsia" w:ascii="宋体" w:hAnsi="宋体"/>
          <w:sz w:val="24"/>
        </w:rPr>
      </w:pPr>
      <w:r>
        <w:rPr>
          <w:rFonts w:hint="eastAsia" w:ascii="宋体" w:hAnsi="宋体"/>
          <w:sz w:val="24"/>
        </w:rPr>
        <w:t>姓名：             工作牌编号：                          年  月  日</w:t>
      </w:r>
    </w:p>
    <w:tbl>
      <w:tblPr>
        <w:tblStyle w:val="23"/>
        <w:tblW w:w="97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868"/>
        <w:gridCol w:w="90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15" w:type="dxa"/>
            <w:vAlign w:val="center"/>
          </w:tcPr>
          <w:p>
            <w:pPr>
              <w:spacing w:line="288" w:lineRule="auto"/>
              <w:jc w:val="center"/>
              <w:rPr>
                <w:rFonts w:hint="eastAsia" w:ascii="宋体" w:hAnsi="宋体"/>
                <w:sz w:val="24"/>
              </w:rPr>
            </w:pPr>
            <w:r>
              <w:rPr>
                <w:rFonts w:hint="eastAsia" w:ascii="宋体" w:hAnsi="宋体"/>
                <w:sz w:val="24"/>
              </w:rPr>
              <w:t>序号</w:t>
            </w:r>
          </w:p>
        </w:tc>
        <w:tc>
          <w:tcPr>
            <w:tcW w:w="6868" w:type="dxa"/>
          </w:tcPr>
          <w:p>
            <w:pPr>
              <w:spacing w:line="288" w:lineRule="auto"/>
              <w:ind w:firstLine="2400" w:firstLineChars="1000"/>
              <w:jc w:val="left"/>
              <w:rPr>
                <w:rFonts w:hint="eastAsia" w:ascii="宋体" w:hAnsi="宋体"/>
                <w:sz w:val="24"/>
              </w:rPr>
            </w:pPr>
            <w:r>
              <w:rPr>
                <w:rFonts w:hint="eastAsia" w:ascii="宋体" w:hAnsi="宋体"/>
                <w:sz w:val="24"/>
              </w:rPr>
              <w:t>考核内容</w:t>
            </w:r>
          </w:p>
        </w:tc>
        <w:tc>
          <w:tcPr>
            <w:tcW w:w="905" w:type="dxa"/>
            <w:vAlign w:val="center"/>
          </w:tcPr>
          <w:p>
            <w:pPr>
              <w:spacing w:line="288" w:lineRule="auto"/>
              <w:jc w:val="center"/>
              <w:rPr>
                <w:rFonts w:hint="eastAsia" w:ascii="宋体" w:hAnsi="宋体"/>
                <w:sz w:val="24"/>
              </w:rPr>
            </w:pPr>
            <w:r>
              <w:rPr>
                <w:rFonts w:hint="eastAsia" w:ascii="宋体" w:hAnsi="宋体"/>
                <w:sz w:val="24"/>
              </w:rPr>
              <w:t>满分</w:t>
            </w:r>
          </w:p>
        </w:tc>
        <w:tc>
          <w:tcPr>
            <w:tcW w:w="1086" w:type="dxa"/>
          </w:tcPr>
          <w:p>
            <w:pPr>
              <w:spacing w:line="288" w:lineRule="auto"/>
              <w:jc w:val="left"/>
              <w:rPr>
                <w:rFonts w:hint="eastAsia" w:ascii="宋体" w:hAnsi="宋体"/>
                <w:sz w:val="24"/>
              </w:rPr>
            </w:pPr>
            <w:r>
              <w:rPr>
                <w:rFonts w:hint="eastAsia" w:ascii="宋体" w:hAnsi="宋体"/>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15" w:type="dxa"/>
            <w:vAlign w:val="center"/>
          </w:tcPr>
          <w:p>
            <w:pPr>
              <w:spacing w:line="288" w:lineRule="auto"/>
              <w:jc w:val="center"/>
              <w:rPr>
                <w:rFonts w:hint="eastAsia" w:ascii="宋体" w:hAnsi="宋体"/>
                <w:sz w:val="24"/>
              </w:rPr>
            </w:pPr>
            <w:r>
              <w:rPr>
                <w:rFonts w:hint="eastAsia" w:ascii="宋体" w:hAnsi="宋体"/>
                <w:sz w:val="24"/>
              </w:rPr>
              <w:t>1</w:t>
            </w:r>
          </w:p>
        </w:tc>
        <w:tc>
          <w:tcPr>
            <w:tcW w:w="6868" w:type="dxa"/>
          </w:tcPr>
          <w:p>
            <w:pPr>
              <w:spacing w:line="288" w:lineRule="auto"/>
              <w:jc w:val="left"/>
              <w:rPr>
                <w:rFonts w:hint="eastAsia" w:ascii="宋体" w:hAnsi="宋体"/>
                <w:sz w:val="24"/>
              </w:rPr>
            </w:pPr>
            <w:r>
              <w:rPr>
                <w:rFonts w:hint="eastAsia" w:ascii="宋体" w:hAnsi="宋体"/>
                <w:sz w:val="24"/>
              </w:rPr>
              <w:t>1、熟记《物业管理条例》2、熟记“创业园”管理规章制度3、熟记管理处经理岗位责任制</w:t>
            </w:r>
          </w:p>
        </w:tc>
        <w:tc>
          <w:tcPr>
            <w:tcW w:w="905" w:type="dxa"/>
            <w:vAlign w:val="center"/>
          </w:tcPr>
          <w:p>
            <w:pPr>
              <w:spacing w:line="288"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9分</w:t>
            </w:r>
          </w:p>
        </w:tc>
        <w:tc>
          <w:tcPr>
            <w:tcW w:w="1086" w:type="dxa"/>
          </w:tcPr>
          <w:p>
            <w:pPr>
              <w:spacing w:line="288"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15" w:type="dxa"/>
            <w:vAlign w:val="center"/>
          </w:tcPr>
          <w:p>
            <w:pPr>
              <w:spacing w:line="288" w:lineRule="auto"/>
              <w:jc w:val="center"/>
              <w:rPr>
                <w:rFonts w:hint="eastAsia" w:ascii="宋体" w:hAnsi="宋体"/>
                <w:sz w:val="24"/>
              </w:rPr>
            </w:pPr>
            <w:r>
              <w:rPr>
                <w:rFonts w:hint="eastAsia" w:ascii="宋体" w:hAnsi="宋体"/>
                <w:sz w:val="24"/>
              </w:rPr>
              <w:t>2</w:t>
            </w:r>
          </w:p>
        </w:tc>
        <w:tc>
          <w:tcPr>
            <w:tcW w:w="6868" w:type="dxa"/>
          </w:tcPr>
          <w:p>
            <w:pPr>
              <w:spacing w:line="288" w:lineRule="auto"/>
              <w:jc w:val="left"/>
              <w:rPr>
                <w:rFonts w:hint="eastAsia" w:ascii="宋体" w:hAnsi="宋体"/>
                <w:sz w:val="24"/>
              </w:rPr>
            </w:pPr>
            <w:r>
              <w:rPr>
                <w:rFonts w:hint="eastAsia" w:ascii="宋体" w:hAnsi="宋体"/>
                <w:sz w:val="24"/>
              </w:rPr>
              <w:t>1、按时上下班2、无迟到早退现象3、无旷工4、佩证上岗5、着装整洁6、值班不会客7、不闲聊8、服从安排</w:t>
            </w:r>
          </w:p>
        </w:tc>
        <w:tc>
          <w:tcPr>
            <w:tcW w:w="905" w:type="dxa"/>
            <w:vAlign w:val="center"/>
          </w:tcPr>
          <w:p>
            <w:pPr>
              <w:spacing w:line="288"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5分</w:t>
            </w:r>
          </w:p>
        </w:tc>
        <w:tc>
          <w:tcPr>
            <w:tcW w:w="1086" w:type="dxa"/>
          </w:tcPr>
          <w:p>
            <w:pPr>
              <w:spacing w:line="288"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15" w:type="dxa"/>
            <w:vAlign w:val="center"/>
          </w:tcPr>
          <w:p>
            <w:pPr>
              <w:spacing w:line="288" w:lineRule="auto"/>
              <w:jc w:val="center"/>
              <w:rPr>
                <w:rFonts w:hint="eastAsia" w:ascii="宋体" w:hAnsi="宋体"/>
                <w:sz w:val="24"/>
              </w:rPr>
            </w:pPr>
            <w:r>
              <w:rPr>
                <w:rFonts w:hint="eastAsia" w:ascii="宋体" w:hAnsi="宋体"/>
                <w:sz w:val="24"/>
              </w:rPr>
              <w:t>3</w:t>
            </w:r>
          </w:p>
        </w:tc>
        <w:tc>
          <w:tcPr>
            <w:tcW w:w="6868" w:type="dxa"/>
          </w:tcPr>
          <w:p>
            <w:pPr>
              <w:spacing w:line="288" w:lineRule="auto"/>
              <w:jc w:val="left"/>
              <w:rPr>
                <w:rFonts w:hint="eastAsia" w:ascii="宋体" w:hAnsi="宋体"/>
                <w:sz w:val="24"/>
              </w:rPr>
            </w:pPr>
            <w:r>
              <w:rPr>
                <w:rFonts w:hint="eastAsia" w:ascii="宋体" w:hAnsi="宋体"/>
                <w:sz w:val="24"/>
              </w:rPr>
              <w:t>1、积极参加消防训练，按要求达标2、掌握火灾，台风，消防和治安等方面突发事件的应急措施，以及救生知识</w:t>
            </w:r>
          </w:p>
        </w:tc>
        <w:tc>
          <w:tcPr>
            <w:tcW w:w="905" w:type="dxa"/>
            <w:vAlign w:val="center"/>
          </w:tcPr>
          <w:p>
            <w:pPr>
              <w:spacing w:line="288"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4分</w:t>
            </w:r>
          </w:p>
        </w:tc>
        <w:tc>
          <w:tcPr>
            <w:tcW w:w="1086" w:type="dxa"/>
          </w:tcPr>
          <w:p>
            <w:pPr>
              <w:spacing w:line="288"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15" w:type="dxa"/>
            <w:vAlign w:val="center"/>
          </w:tcPr>
          <w:p>
            <w:pPr>
              <w:spacing w:line="288" w:lineRule="auto"/>
              <w:jc w:val="center"/>
              <w:rPr>
                <w:rFonts w:hint="eastAsia" w:ascii="宋体" w:hAnsi="宋体"/>
                <w:sz w:val="24"/>
              </w:rPr>
            </w:pPr>
            <w:r>
              <w:rPr>
                <w:rFonts w:hint="eastAsia" w:ascii="宋体" w:hAnsi="宋体"/>
                <w:sz w:val="24"/>
              </w:rPr>
              <w:t>4</w:t>
            </w:r>
          </w:p>
        </w:tc>
        <w:tc>
          <w:tcPr>
            <w:tcW w:w="6868" w:type="dxa"/>
          </w:tcPr>
          <w:p>
            <w:pPr>
              <w:spacing w:line="288" w:lineRule="auto"/>
              <w:jc w:val="left"/>
              <w:rPr>
                <w:rFonts w:hint="eastAsia" w:ascii="宋体" w:hAnsi="宋体"/>
                <w:sz w:val="24"/>
              </w:rPr>
            </w:pPr>
            <w:r>
              <w:rPr>
                <w:rFonts w:hint="eastAsia" w:ascii="宋体" w:hAnsi="宋体"/>
                <w:sz w:val="24"/>
              </w:rPr>
              <w:t>1、接待客户热情，有礼貌2、有耐心3、宣传国家法令政策、并对违反国家制度的行为进行制止4、严禁打骂客户和无故刁难客户</w:t>
            </w:r>
          </w:p>
        </w:tc>
        <w:tc>
          <w:tcPr>
            <w:tcW w:w="905" w:type="dxa"/>
            <w:vAlign w:val="center"/>
          </w:tcPr>
          <w:p>
            <w:pPr>
              <w:spacing w:line="288"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5分</w:t>
            </w:r>
          </w:p>
        </w:tc>
        <w:tc>
          <w:tcPr>
            <w:tcW w:w="1086" w:type="dxa"/>
          </w:tcPr>
          <w:p>
            <w:pPr>
              <w:spacing w:line="288"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15" w:type="dxa"/>
            <w:vAlign w:val="center"/>
          </w:tcPr>
          <w:p>
            <w:pPr>
              <w:spacing w:line="288" w:lineRule="auto"/>
              <w:jc w:val="center"/>
              <w:rPr>
                <w:rFonts w:hint="eastAsia" w:ascii="宋体" w:hAnsi="宋体"/>
                <w:sz w:val="24"/>
              </w:rPr>
            </w:pPr>
            <w:r>
              <w:rPr>
                <w:rFonts w:hint="eastAsia" w:ascii="宋体" w:hAnsi="宋体"/>
                <w:sz w:val="24"/>
              </w:rPr>
              <w:t>5</w:t>
            </w:r>
          </w:p>
        </w:tc>
        <w:tc>
          <w:tcPr>
            <w:tcW w:w="6868" w:type="dxa"/>
          </w:tcPr>
          <w:p>
            <w:pPr>
              <w:spacing w:line="288" w:lineRule="auto"/>
              <w:jc w:val="left"/>
              <w:rPr>
                <w:rFonts w:hint="eastAsia" w:ascii="宋体" w:hAnsi="宋体"/>
                <w:sz w:val="24"/>
              </w:rPr>
            </w:pPr>
            <w:r>
              <w:rPr>
                <w:rFonts w:hint="eastAsia" w:ascii="宋体" w:hAnsi="宋体"/>
                <w:sz w:val="24"/>
              </w:rPr>
              <w:t>1、反腐倡廉，遵守管理处廉洁制度，每违反一项扣（0.2）扣满1分为止</w:t>
            </w:r>
          </w:p>
        </w:tc>
        <w:tc>
          <w:tcPr>
            <w:tcW w:w="905" w:type="dxa"/>
            <w:vAlign w:val="center"/>
          </w:tcPr>
          <w:p>
            <w:pPr>
              <w:spacing w:line="288" w:lineRule="auto"/>
              <w:jc w:val="center"/>
              <w:rPr>
                <w:rFonts w:hint="eastAsia" w:ascii="宋体" w:hAnsi="宋体"/>
                <w:sz w:val="24"/>
              </w:rPr>
            </w:pPr>
            <w:r>
              <w:rPr>
                <w:rFonts w:hint="eastAsia" w:ascii="宋体" w:hAnsi="宋体"/>
                <w:sz w:val="24"/>
              </w:rPr>
              <w:t>1分</w:t>
            </w:r>
          </w:p>
        </w:tc>
        <w:tc>
          <w:tcPr>
            <w:tcW w:w="1086" w:type="dxa"/>
          </w:tcPr>
          <w:p>
            <w:pPr>
              <w:spacing w:line="288"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15" w:type="dxa"/>
            <w:vAlign w:val="center"/>
          </w:tcPr>
          <w:p>
            <w:pPr>
              <w:spacing w:line="288" w:lineRule="auto"/>
              <w:jc w:val="center"/>
              <w:rPr>
                <w:rFonts w:hint="eastAsia" w:ascii="宋体" w:hAnsi="宋体"/>
                <w:sz w:val="24"/>
              </w:rPr>
            </w:pPr>
            <w:r>
              <w:rPr>
                <w:rFonts w:hint="eastAsia" w:ascii="宋体" w:hAnsi="宋体"/>
                <w:sz w:val="24"/>
              </w:rPr>
              <w:t>6</w:t>
            </w:r>
          </w:p>
        </w:tc>
        <w:tc>
          <w:tcPr>
            <w:tcW w:w="6868" w:type="dxa"/>
          </w:tcPr>
          <w:p>
            <w:pPr>
              <w:spacing w:line="288" w:lineRule="auto"/>
              <w:jc w:val="left"/>
              <w:rPr>
                <w:rFonts w:ascii="宋体" w:hAnsi="宋体"/>
                <w:sz w:val="24"/>
              </w:rPr>
            </w:pPr>
            <w:r>
              <w:rPr>
                <w:rFonts w:hint="eastAsia" w:ascii="宋体" w:hAnsi="宋体"/>
                <w:sz w:val="24"/>
              </w:rPr>
              <w:t>1、招聘保安、保洁员坚持标准，不循私情2、制定训练大纲3、负责上岗培训4、思想教育工作</w:t>
            </w:r>
          </w:p>
        </w:tc>
        <w:tc>
          <w:tcPr>
            <w:tcW w:w="905" w:type="dxa"/>
            <w:vAlign w:val="center"/>
          </w:tcPr>
          <w:p>
            <w:pPr>
              <w:spacing w:line="288"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9分</w:t>
            </w:r>
          </w:p>
        </w:tc>
        <w:tc>
          <w:tcPr>
            <w:tcW w:w="1086" w:type="dxa"/>
          </w:tcPr>
          <w:p>
            <w:pPr>
              <w:spacing w:line="288"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15" w:type="dxa"/>
            <w:vAlign w:val="center"/>
          </w:tcPr>
          <w:p>
            <w:pPr>
              <w:spacing w:line="288" w:lineRule="auto"/>
              <w:jc w:val="center"/>
              <w:rPr>
                <w:rFonts w:hint="eastAsia" w:ascii="宋体" w:hAnsi="宋体"/>
                <w:sz w:val="24"/>
              </w:rPr>
            </w:pPr>
            <w:r>
              <w:rPr>
                <w:rFonts w:hint="eastAsia" w:ascii="宋体" w:hAnsi="宋体"/>
                <w:sz w:val="24"/>
              </w:rPr>
              <w:t>7</w:t>
            </w:r>
          </w:p>
        </w:tc>
        <w:tc>
          <w:tcPr>
            <w:tcW w:w="6868" w:type="dxa"/>
          </w:tcPr>
          <w:p>
            <w:pPr>
              <w:spacing w:line="288" w:lineRule="auto"/>
              <w:jc w:val="left"/>
              <w:rPr>
                <w:rFonts w:ascii="宋体" w:hAnsi="宋体"/>
                <w:sz w:val="24"/>
              </w:rPr>
            </w:pPr>
            <w:r>
              <w:rPr>
                <w:rFonts w:hint="eastAsia" w:ascii="宋体" w:hAnsi="宋体"/>
                <w:sz w:val="24"/>
              </w:rPr>
              <w:t>1、日常工作安排合理，划分责任片区2、人员调配合理3、组织临时性的大扫除，定期发放灭虫药物4、组织疏通沙井等工作5、配合“创业园”的统一行动</w:t>
            </w:r>
          </w:p>
        </w:tc>
        <w:tc>
          <w:tcPr>
            <w:tcW w:w="905" w:type="dxa"/>
            <w:vAlign w:val="center"/>
          </w:tcPr>
          <w:p>
            <w:pPr>
              <w:spacing w:line="288" w:lineRule="auto"/>
              <w:jc w:val="center"/>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5分</w:t>
            </w:r>
          </w:p>
        </w:tc>
        <w:tc>
          <w:tcPr>
            <w:tcW w:w="1086" w:type="dxa"/>
          </w:tcPr>
          <w:p>
            <w:pPr>
              <w:spacing w:line="288"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15" w:type="dxa"/>
            <w:vAlign w:val="center"/>
          </w:tcPr>
          <w:p>
            <w:pPr>
              <w:spacing w:line="288" w:lineRule="auto"/>
              <w:jc w:val="center"/>
              <w:rPr>
                <w:rFonts w:hint="eastAsia" w:ascii="宋体" w:hAnsi="宋体"/>
                <w:sz w:val="24"/>
              </w:rPr>
            </w:pPr>
            <w:r>
              <w:rPr>
                <w:rFonts w:hint="eastAsia" w:ascii="宋体" w:hAnsi="宋体"/>
                <w:sz w:val="24"/>
              </w:rPr>
              <w:t>8</w:t>
            </w:r>
          </w:p>
        </w:tc>
        <w:tc>
          <w:tcPr>
            <w:tcW w:w="6868" w:type="dxa"/>
          </w:tcPr>
          <w:p>
            <w:pPr>
              <w:spacing w:line="288" w:lineRule="auto"/>
              <w:jc w:val="left"/>
              <w:rPr>
                <w:rFonts w:ascii="宋体" w:hAnsi="宋体"/>
                <w:sz w:val="24"/>
              </w:rPr>
            </w:pPr>
            <w:r>
              <w:rPr>
                <w:rFonts w:hint="eastAsia" w:ascii="宋体" w:hAnsi="宋体"/>
                <w:sz w:val="24"/>
              </w:rPr>
              <w:t>1、每日巡视厂区治安保卫和卫生清洁情况并详细作记录2、在台风暴雨季节提前组织做好工作安排3、垃圾清运及时无卫生死角，无蝇蚊孽生地4、公平地考核队员出勤情况5、每月岗位考核公平合理6、故意歪曲事实，发现一次扣0.2分扣满0.6分为止</w:t>
            </w:r>
          </w:p>
        </w:tc>
        <w:tc>
          <w:tcPr>
            <w:tcW w:w="905" w:type="dxa"/>
            <w:vAlign w:val="center"/>
          </w:tcPr>
          <w:p>
            <w:pPr>
              <w:spacing w:line="288" w:lineRule="auto"/>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1分</w:t>
            </w:r>
          </w:p>
        </w:tc>
        <w:tc>
          <w:tcPr>
            <w:tcW w:w="1086" w:type="dxa"/>
          </w:tcPr>
          <w:p>
            <w:pPr>
              <w:spacing w:line="288"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15" w:type="dxa"/>
            <w:vAlign w:val="center"/>
          </w:tcPr>
          <w:p>
            <w:pPr>
              <w:spacing w:line="288" w:lineRule="auto"/>
              <w:jc w:val="center"/>
              <w:rPr>
                <w:rFonts w:hint="eastAsia" w:ascii="宋体" w:hAnsi="宋体"/>
                <w:sz w:val="24"/>
              </w:rPr>
            </w:pPr>
            <w:r>
              <w:rPr>
                <w:rFonts w:hint="eastAsia" w:ascii="宋体" w:hAnsi="宋体"/>
                <w:sz w:val="24"/>
              </w:rPr>
              <w:t>9</w:t>
            </w:r>
          </w:p>
        </w:tc>
        <w:tc>
          <w:tcPr>
            <w:tcW w:w="6868" w:type="dxa"/>
          </w:tcPr>
          <w:p>
            <w:pPr>
              <w:spacing w:line="288" w:lineRule="auto"/>
              <w:jc w:val="left"/>
              <w:rPr>
                <w:rFonts w:ascii="宋体" w:hAnsi="宋体"/>
                <w:sz w:val="24"/>
              </w:rPr>
            </w:pPr>
            <w:r>
              <w:rPr>
                <w:rFonts w:hint="eastAsia" w:ascii="宋体" w:hAnsi="宋体"/>
                <w:sz w:val="24"/>
              </w:rPr>
              <w:t>督促员工搞好个人卫生和着装整洁</w:t>
            </w:r>
          </w:p>
        </w:tc>
        <w:tc>
          <w:tcPr>
            <w:tcW w:w="905" w:type="dxa"/>
            <w:vAlign w:val="center"/>
          </w:tcPr>
          <w:p>
            <w:pPr>
              <w:spacing w:line="288" w:lineRule="auto"/>
              <w:jc w:val="center"/>
              <w:rPr>
                <w:rFonts w:hint="eastAsia" w:ascii="宋体" w:hAnsi="宋体"/>
                <w:sz w:val="24"/>
              </w:rPr>
            </w:pPr>
            <w:r>
              <w:rPr>
                <w:rFonts w:hint="eastAsia" w:ascii="宋体" w:hAnsi="宋体"/>
                <w:sz w:val="24"/>
              </w:rPr>
              <w:t>0</w:t>
            </w:r>
            <w:r>
              <w:rPr>
                <w:rFonts w:ascii="宋体" w:hAnsi="宋体"/>
                <w:sz w:val="24"/>
              </w:rPr>
              <w:t>.7</w:t>
            </w:r>
            <w:r>
              <w:rPr>
                <w:rFonts w:hint="eastAsia" w:ascii="宋体" w:hAnsi="宋体"/>
                <w:sz w:val="24"/>
              </w:rPr>
              <w:t>分</w:t>
            </w:r>
          </w:p>
        </w:tc>
        <w:tc>
          <w:tcPr>
            <w:tcW w:w="1086" w:type="dxa"/>
          </w:tcPr>
          <w:p>
            <w:pPr>
              <w:spacing w:line="288"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15" w:type="dxa"/>
            <w:vAlign w:val="center"/>
          </w:tcPr>
          <w:p>
            <w:pPr>
              <w:spacing w:line="288" w:lineRule="auto"/>
              <w:jc w:val="center"/>
              <w:rPr>
                <w:rFonts w:hint="eastAsia" w:ascii="宋体" w:hAnsi="宋体"/>
                <w:sz w:val="24"/>
              </w:rPr>
            </w:pPr>
            <w:r>
              <w:rPr>
                <w:rFonts w:hint="eastAsia" w:ascii="宋体" w:hAnsi="宋体"/>
                <w:sz w:val="24"/>
              </w:rPr>
              <w:t>10</w:t>
            </w:r>
          </w:p>
        </w:tc>
        <w:tc>
          <w:tcPr>
            <w:tcW w:w="6868" w:type="dxa"/>
          </w:tcPr>
          <w:p>
            <w:pPr>
              <w:spacing w:line="288" w:lineRule="auto"/>
              <w:jc w:val="left"/>
              <w:rPr>
                <w:rFonts w:ascii="宋体" w:hAnsi="宋体"/>
                <w:sz w:val="24"/>
              </w:rPr>
            </w:pPr>
            <w:r>
              <w:rPr>
                <w:rFonts w:hint="eastAsia" w:ascii="宋体" w:hAnsi="宋体"/>
                <w:sz w:val="24"/>
              </w:rPr>
              <w:t>1、定期组织人员进行消防训练和火警、匪警及突发性的应急措施的学习，救生知识，人人都达标，有1人不达标扣（0.1）扣满0.6分为止</w:t>
            </w:r>
          </w:p>
        </w:tc>
        <w:tc>
          <w:tcPr>
            <w:tcW w:w="905" w:type="dxa"/>
            <w:vAlign w:val="center"/>
          </w:tcPr>
          <w:p>
            <w:pPr>
              <w:spacing w:line="288"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6分</w:t>
            </w:r>
          </w:p>
        </w:tc>
        <w:tc>
          <w:tcPr>
            <w:tcW w:w="1086" w:type="dxa"/>
          </w:tcPr>
          <w:p>
            <w:pPr>
              <w:spacing w:line="288"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15" w:type="dxa"/>
            <w:vAlign w:val="center"/>
          </w:tcPr>
          <w:p>
            <w:pPr>
              <w:spacing w:line="288" w:lineRule="auto"/>
              <w:jc w:val="center"/>
              <w:rPr>
                <w:rFonts w:hint="eastAsia" w:ascii="宋体" w:hAnsi="宋体"/>
                <w:sz w:val="24"/>
              </w:rPr>
            </w:pPr>
            <w:r>
              <w:rPr>
                <w:rFonts w:hint="eastAsia" w:ascii="宋体" w:hAnsi="宋体"/>
                <w:sz w:val="24"/>
              </w:rPr>
              <w:t>11</w:t>
            </w:r>
          </w:p>
        </w:tc>
        <w:tc>
          <w:tcPr>
            <w:tcW w:w="6868" w:type="dxa"/>
          </w:tcPr>
          <w:p>
            <w:pPr>
              <w:spacing w:line="288" w:lineRule="auto"/>
              <w:jc w:val="left"/>
              <w:rPr>
                <w:rFonts w:ascii="宋体" w:hAnsi="宋体"/>
                <w:sz w:val="24"/>
              </w:rPr>
            </w:pPr>
            <w:r>
              <w:rPr>
                <w:rFonts w:hint="eastAsia" w:ascii="宋体" w:hAnsi="宋体"/>
                <w:sz w:val="24"/>
              </w:rPr>
              <w:t>1、定期征求“创业园”治安保卫、清洁卫生和工程维修的意见和提议并作记录2、检查保安、保洁、维修服务情况</w:t>
            </w:r>
          </w:p>
        </w:tc>
        <w:tc>
          <w:tcPr>
            <w:tcW w:w="905" w:type="dxa"/>
            <w:vAlign w:val="center"/>
          </w:tcPr>
          <w:p>
            <w:pPr>
              <w:spacing w:line="288"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9分</w:t>
            </w:r>
          </w:p>
        </w:tc>
        <w:tc>
          <w:tcPr>
            <w:tcW w:w="1086" w:type="dxa"/>
          </w:tcPr>
          <w:p>
            <w:pPr>
              <w:spacing w:line="288"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15" w:type="dxa"/>
            <w:vAlign w:val="center"/>
          </w:tcPr>
          <w:p>
            <w:pPr>
              <w:spacing w:line="288" w:lineRule="auto"/>
              <w:jc w:val="center"/>
              <w:rPr>
                <w:rFonts w:hint="eastAsia" w:ascii="宋体" w:hAnsi="宋体"/>
                <w:sz w:val="24"/>
              </w:rPr>
            </w:pPr>
            <w:r>
              <w:rPr>
                <w:rFonts w:hint="eastAsia" w:ascii="宋体" w:hAnsi="宋体"/>
                <w:sz w:val="24"/>
              </w:rPr>
              <w:t>12</w:t>
            </w:r>
          </w:p>
        </w:tc>
        <w:tc>
          <w:tcPr>
            <w:tcW w:w="6868" w:type="dxa"/>
          </w:tcPr>
          <w:p>
            <w:pPr>
              <w:spacing w:line="288" w:lineRule="auto"/>
              <w:jc w:val="left"/>
              <w:rPr>
                <w:rFonts w:hint="eastAsia" w:ascii="宋体" w:hAnsi="宋体"/>
                <w:sz w:val="24"/>
              </w:rPr>
            </w:pPr>
            <w:r>
              <w:rPr>
                <w:rFonts w:hint="eastAsia" w:ascii="宋体" w:hAnsi="宋体"/>
                <w:sz w:val="24"/>
              </w:rPr>
              <w:t>因工作不负责任或态度不端正，每被投诉一次扣1分，扣满10分为止</w:t>
            </w:r>
          </w:p>
        </w:tc>
        <w:tc>
          <w:tcPr>
            <w:tcW w:w="905" w:type="dxa"/>
            <w:vAlign w:val="center"/>
          </w:tcPr>
          <w:p>
            <w:pPr>
              <w:spacing w:line="288" w:lineRule="auto"/>
              <w:jc w:val="center"/>
              <w:rPr>
                <w:rFonts w:hint="eastAsia" w:ascii="宋体" w:hAnsi="宋体"/>
                <w:sz w:val="24"/>
              </w:rPr>
            </w:pPr>
          </w:p>
        </w:tc>
        <w:tc>
          <w:tcPr>
            <w:tcW w:w="1086" w:type="dxa"/>
          </w:tcPr>
          <w:p>
            <w:pPr>
              <w:spacing w:line="288"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7783" w:type="dxa"/>
            <w:gridSpan w:val="2"/>
            <w:vAlign w:val="center"/>
          </w:tcPr>
          <w:p>
            <w:pPr>
              <w:spacing w:line="288" w:lineRule="auto"/>
              <w:rPr>
                <w:rFonts w:hint="eastAsia" w:ascii="宋体" w:hAnsi="宋体"/>
                <w:sz w:val="24"/>
              </w:rPr>
            </w:pPr>
            <w:r>
              <w:rPr>
                <w:rFonts w:hint="eastAsia" w:ascii="宋体" w:hAnsi="宋体"/>
                <w:sz w:val="24"/>
              </w:rPr>
              <w:t>合  计</w:t>
            </w:r>
          </w:p>
        </w:tc>
        <w:tc>
          <w:tcPr>
            <w:tcW w:w="905" w:type="dxa"/>
            <w:vAlign w:val="center"/>
          </w:tcPr>
          <w:p>
            <w:pPr>
              <w:spacing w:line="288" w:lineRule="auto"/>
              <w:jc w:val="center"/>
              <w:rPr>
                <w:rFonts w:hint="eastAsia" w:ascii="宋体" w:hAnsi="宋体"/>
                <w:sz w:val="24"/>
              </w:rPr>
            </w:pPr>
            <w:r>
              <w:rPr>
                <w:rFonts w:hint="eastAsia" w:ascii="宋体" w:hAnsi="宋体"/>
                <w:sz w:val="24"/>
              </w:rPr>
              <w:t>10分</w:t>
            </w:r>
          </w:p>
        </w:tc>
        <w:tc>
          <w:tcPr>
            <w:tcW w:w="1086" w:type="dxa"/>
          </w:tcPr>
          <w:p>
            <w:pPr>
              <w:spacing w:line="288"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9774" w:type="dxa"/>
            <w:gridSpan w:val="4"/>
            <w:vAlign w:val="center"/>
          </w:tcPr>
          <w:p>
            <w:pPr>
              <w:spacing w:line="288" w:lineRule="auto"/>
              <w:rPr>
                <w:rFonts w:hint="eastAsia" w:ascii="宋体" w:hAnsi="宋体"/>
                <w:sz w:val="24"/>
              </w:rPr>
            </w:pPr>
            <w:r>
              <w:rPr>
                <w:rFonts w:hint="eastAsia" w:ascii="宋体" w:hAnsi="宋体"/>
                <w:sz w:val="24"/>
              </w:rPr>
              <w:t>考评人意见：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9774" w:type="dxa"/>
            <w:gridSpan w:val="4"/>
            <w:vAlign w:val="center"/>
          </w:tcPr>
          <w:p>
            <w:pPr>
              <w:spacing w:line="288" w:lineRule="auto"/>
              <w:rPr>
                <w:rFonts w:hint="eastAsia" w:ascii="宋体" w:hAnsi="宋体"/>
                <w:sz w:val="24"/>
              </w:rPr>
            </w:pPr>
            <w:r>
              <w:rPr>
                <w:rFonts w:hint="eastAsia" w:ascii="宋体" w:hAnsi="宋体"/>
                <w:sz w:val="24"/>
              </w:rPr>
              <w:t>管理处经理意见：</w:t>
            </w:r>
          </w:p>
        </w:tc>
      </w:tr>
    </w:tbl>
    <w:p>
      <w:pPr>
        <w:pStyle w:val="33"/>
        <w:numPr>
          <w:ilvl w:val="0"/>
          <w:numId w:val="0"/>
        </w:numPr>
        <w:outlineLvl w:val="9"/>
        <w:rPr>
          <w:rFonts w:hint="eastAsia" w:ascii="Times New Roman"/>
          <w:kern w:val="2"/>
          <w:sz w:val="28"/>
          <w:szCs w:val="28"/>
        </w:rPr>
      </w:pPr>
    </w:p>
    <w:p>
      <w:pPr>
        <w:pStyle w:val="33"/>
        <w:numPr>
          <w:ilvl w:val="0"/>
          <w:numId w:val="0"/>
        </w:numPr>
        <w:outlineLvl w:val="9"/>
        <w:rPr>
          <w:rFonts w:hint="eastAsia" w:ascii="Times New Roman"/>
          <w:kern w:val="2"/>
          <w:sz w:val="28"/>
          <w:szCs w:val="28"/>
        </w:rPr>
      </w:pPr>
      <w:r>
        <w:rPr>
          <w:rFonts w:hint="eastAsia" w:ascii="Times New Roman"/>
          <w:kern w:val="2"/>
          <w:sz w:val="28"/>
          <w:szCs w:val="28"/>
        </w:rPr>
        <w:t>管理处保安员月考核表</w:t>
      </w:r>
    </w:p>
    <w:p>
      <w:pPr>
        <w:ind w:firstLine="240" w:firstLineChars="100"/>
        <w:jc w:val="left"/>
        <w:rPr>
          <w:rFonts w:hint="eastAsia" w:ascii="黑体" w:eastAsia="黑体"/>
          <w:sz w:val="24"/>
        </w:rPr>
      </w:pPr>
      <w:r>
        <w:rPr>
          <w:rFonts w:hint="eastAsia" w:ascii="黑体" w:eastAsia="黑体"/>
          <w:sz w:val="24"/>
        </w:rPr>
        <w:t>姓名：                工作牌编号：                      年  月  日</w:t>
      </w:r>
    </w:p>
    <w:tbl>
      <w:tblPr>
        <w:tblStyle w:val="23"/>
        <w:tblW w:w="9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6335"/>
        <w:gridCol w:w="1322"/>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5" w:type="dxa"/>
            <w:vAlign w:val="center"/>
          </w:tcPr>
          <w:p>
            <w:pPr>
              <w:jc w:val="center"/>
              <w:rPr>
                <w:rFonts w:hint="eastAsia" w:eastAsia="黑体"/>
                <w:sz w:val="24"/>
              </w:rPr>
            </w:pPr>
            <w:r>
              <w:rPr>
                <w:rFonts w:hint="eastAsia" w:eastAsia="黑体"/>
                <w:sz w:val="24"/>
              </w:rPr>
              <w:t>序号</w:t>
            </w:r>
          </w:p>
        </w:tc>
        <w:tc>
          <w:tcPr>
            <w:tcW w:w="6335" w:type="dxa"/>
            <w:vAlign w:val="center"/>
          </w:tcPr>
          <w:p>
            <w:pPr>
              <w:jc w:val="center"/>
              <w:rPr>
                <w:rFonts w:hint="eastAsia" w:eastAsia="黑体"/>
                <w:sz w:val="24"/>
              </w:rPr>
            </w:pPr>
            <w:r>
              <w:rPr>
                <w:rFonts w:hint="eastAsia" w:eastAsia="黑体"/>
                <w:sz w:val="24"/>
              </w:rPr>
              <w:t>考核内容</w:t>
            </w:r>
          </w:p>
        </w:tc>
        <w:tc>
          <w:tcPr>
            <w:tcW w:w="1322" w:type="dxa"/>
            <w:vAlign w:val="center"/>
          </w:tcPr>
          <w:p>
            <w:pPr>
              <w:jc w:val="center"/>
              <w:rPr>
                <w:rFonts w:hint="eastAsia" w:eastAsia="黑体"/>
                <w:sz w:val="24"/>
              </w:rPr>
            </w:pPr>
            <w:r>
              <w:rPr>
                <w:rFonts w:hint="eastAsia" w:eastAsia="黑体"/>
                <w:sz w:val="24"/>
              </w:rPr>
              <w:t>满分</w:t>
            </w:r>
          </w:p>
        </w:tc>
        <w:tc>
          <w:tcPr>
            <w:tcW w:w="1420" w:type="dxa"/>
            <w:vAlign w:val="center"/>
          </w:tcPr>
          <w:p>
            <w:pPr>
              <w:jc w:val="center"/>
              <w:rPr>
                <w:rFonts w:hint="eastAsia" w:eastAsia="黑体"/>
                <w:sz w:val="24"/>
              </w:rPr>
            </w:pPr>
            <w:r>
              <w:rPr>
                <w:rFonts w:hint="eastAsia" w:eastAsia="黑体"/>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5" w:type="dxa"/>
            <w:vAlign w:val="center"/>
          </w:tcPr>
          <w:p>
            <w:pPr>
              <w:ind w:firstLine="240" w:firstLineChars="100"/>
              <w:rPr>
                <w:rFonts w:hint="eastAsia"/>
                <w:sz w:val="24"/>
              </w:rPr>
            </w:pPr>
            <w:r>
              <w:rPr>
                <w:rFonts w:hint="eastAsia"/>
                <w:sz w:val="24"/>
              </w:rPr>
              <w:t>1</w:t>
            </w:r>
          </w:p>
        </w:tc>
        <w:tc>
          <w:tcPr>
            <w:tcW w:w="6335" w:type="dxa"/>
          </w:tcPr>
          <w:p>
            <w:pPr>
              <w:jc w:val="left"/>
              <w:rPr>
                <w:rFonts w:hint="eastAsia"/>
                <w:sz w:val="24"/>
              </w:rPr>
            </w:pPr>
            <w:r>
              <w:rPr>
                <w:rFonts w:hint="eastAsia"/>
                <w:sz w:val="24"/>
              </w:rPr>
              <w:t>熟记《物业管理条例》（0.3）熟记</w:t>
            </w:r>
            <w:r>
              <w:rPr>
                <w:rFonts w:hint="eastAsia" w:ascii="宋体" w:hAnsi="宋体"/>
                <w:sz w:val="24"/>
              </w:rPr>
              <w:t>“创业园”</w:t>
            </w:r>
            <w:r>
              <w:rPr>
                <w:rFonts w:hint="eastAsia"/>
                <w:sz w:val="24"/>
              </w:rPr>
              <w:t>管理规章制度（0.3）熟记管理处岗位责任制（0.3）</w:t>
            </w:r>
          </w:p>
        </w:tc>
        <w:tc>
          <w:tcPr>
            <w:tcW w:w="1322" w:type="dxa"/>
            <w:vAlign w:val="center"/>
          </w:tcPr>
          <w:p>
            <w:pPr>
              <w:jc w:val="center"/>
              <w:rPr>
                <w:rFonts w:hint="eastAsia"/>
                <w:sz w:val="24"/>
              </w:rPr>
            </w:pPr>
            <w:r>
              <w:rPr>
                <w:rFonts w:hint="eastAsia"/>
                <w:sz w:val="24"/>
              </w:rPr>
              <w:t>0.9分</w:t>
            </w:r>
          </w:p>
        </w:tc>
        <w:tc>
          <w:tcPr>
            <w:tcW w:w="1420"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5" w:type="dxa"/>
            <w:vAlign w:val="center"/>
          </w:tcPr>
          <w:p>
            <w:pPr>
              <w:ind w:firstLine="240" w:firstLineChars="100"/>
              <w:rPr>
                <w:rFonts w:hint="eastAsia"/>
                <w:sz w:val="24"/>
              </w:rPr>
            </w:pPr>
            <w:r>
              <w:rPr>
                <w:rFonts w:hint="eastAsia"/>
                <w:sz w:val="24"/>
              </w:rPr>
              <w:t>2</w:t>
            </w:r>
          </w:p>
        </w:tc>
        <w:tc>
          <w:tcPr>
            <w:tcW w:w="6335" w:type="dxa"/>
          </w:tcPr>
          <w:p>
            <w:pPr>
              <w:jc w:val="left"/>
              <w:rPr>
                <w:rFonts w:hint="eastAsia"/>
                <w:sz w:val="24"/>
              </w:rPr>
            </w:pPr>
            <w:r>
              <w:rPr>
                <w:rFonts w:hint="eastAsia"/>
                <w:sz w:val="24"/>
              </w:rPr>
              <w:t>掌握国家和地区的有关治安条例，法令的基本内容（0.6）</w:t>
            </w:r>
          </w:p>
        </w:tc>
        <w:tc>
          <w:tcPr>
            <w:tcW w:w="1322" w:type="dxa"/>
            <w:vAlign w:val="center"/>
          </w:tcPr>
          <w:p>
            <w:pPr>
              <w:jc w:val="center"/>
              <w:rPr>
                <w:rFonts w:hint="eastAsia"/>
                <w:sz w:val="24"/>
              </w:rPr>
            </w:pPr>
            <w:r>
              <w:rPr>
                <w:rFonts w:hint="eastAsia"/>
                <w:sz w:val="24"/>
              </w:rPr>
              <w:t>0.6分</w:t>
            </w:r>
          </w:p>
        </w:tc>
        <w:tc>
          <w:tcPr>
            <w:tcW w:w="1420"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05" w:type="dxa"/>
            <w:vAlign w:val="center"/>
          </w:tcPr>
          <w:p>
            <w:pPr>
              <w:ind w:firstLine="240" w:firstLineChars="100"/>
              <w:rPr>
                <w:rFonts w:hint="eastAsia"/>
                <w:sz w:val="24"/>
              </w:rPr>
            </w:pPr>
            <w:r>
              <w:rPr>
                <w:rFonts w:hint="eastAsia"/>
                <w:sz w:val="24"/>
              </w:rPr>
              <w:t>3</w:t>
            </w:r>
          </w:p>
        </w:tc>
        <w:tc>
          <w:tcPr>
            <w:tcW w:w="6335" w:type="dxa"/>
          </w:tcPr>
          <w:p>
            <w:pPr>
              <w:jc w:val="left"/>
              <w:rPr>
                <w:rFonts w:hint="eastAsia"/>
                <w:sz w:val="24"/>
              </w:rPr>
            </w:pPr>
            <w:r>
              <w:rPr>
                <w:rFonts w:hint="eastAsia"/>
                <w:sz w:val="24"/>
              </w:rPr>
              <w:t>按时上下班（0.1）无迟到早退现象（0.1）无旷工（0.1）佩证上岗（0.1）着装整洁（0.1）值班时不会客（0.1）不闲聊（0.1）服从保安部的工作安排（0.2）</w:t>
            </w:r>
          </w:p>
        </w:tc>
        <w:tc>
          <w:tcPr>
            <w:tcW w:w="1322" w:type="dxa"/>
            <w:vAlign w:val="center"/>
          </w:tcPr>
          <w:p>
            <w:pPr>
              <w:jc w:val="center"/>
              <w:rPr>
                <w:rFonts w:hint="eastAsia"/>
                <w:sz w:val="24"/>
              </w:rPr>
            </w:pPr>
            <w:r>
              <w:rPr>
                <w:rFonts w:hint="eastAsia"/>
                <w:sz w:val="24"/>
              </w:rPr>
              <w:t>0.9分</w:t>
            </w:r>
          </w:p>
        </w:tc>
        <w:tc>
          <w:tcPr>
            <w:tcW w:w="1420"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905" w:type="dxa"/>
            <w:vAlign w:val="center"/>
          </w:tcPr>
          <w:p>
            <w:pPr>
              <w:ind w:firstLine="240" w:firstLineChars="100"/>
              <w:rPr>
                <w:sz w:val="24"/>
              </w:rPr>
            </w:pPr>
            <w:r>
              <w:rPr>
                <w:rFonts w:hint="eastAsia"/>
                <w:sz w:val="24"/>
              </w:rPr>
              <w:t>4</w:t>
            </w:r>
          </w:p>
        </w:tc>
        <w:tc>
          <w:tcPr>
            <w:tcW w:w="6335" w:type="dxa"/>
          </w:tcPr>
          <w:p>
            <w:pPr>
              <w:jc w:val="left"/>
              <w:rPr>
                <w:rFonts w:hint="eastAsia"/>
                <w:sz w:val="24"/>
              </w:rPr>
            </w:pPr>
            <w:r>
              <w:rPr>
                <w:rFonts w:hint="eastAsia"/>
                <w:sz w:val="24"/>
              </w:rPr>
              <w:t>对待客户热情，有礼貌（0.1）有耐心（0.1）宣传国家法令政策（0.1）并对违反制度的行为进行制止，劝阻（0.1）严禁打骂（0.1）和无故刁难（0.1）</w:t>
            </w:r>
          </w:p>
        </w:tc>
        <w:tc>
          <w:tcPr>
            <w:tcW w:w="1322" w:type="dxa"/>
            <w:vAlign w:val="center"/>
          </w:tcPr>
          <w:p>
            <w:pPr>
              <w:jc w:val="center"/>
              <w:rPr>
                <w:rFonts w:hint="eastAsia"/>
                <w:sz w:val="24"/>
              </w:rPr>
            </w:pPr>
            <w:r>
              <w:rPr>
                <w:rFonts w:hint="eastAsia"/>
                <w:sz w:val="24"/>
              </w:rPr>
              <w:t>0.6分</w:t>
            </w:r>
          </w:p>
        </w:tc>
        <w:tc>
          <w:tcPr>
            <w:tcW w:w="1420"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5" w:type="dxa"/>
            <w:vAlign w:val="center"/>
          </w:tcPr>
          <w:p>
            <w:pPr>
              <w:ind w:firstLine="240" w:firstLineChars="100"/>
              <w:rPr>
                <w:rFonts w:hint="eastAsia"/>
                <w:sz w:val="24"/>
              </w:rPr>
            </w:pPr>
            <w:r>
              <w:rPr>
                <w:rFonts w:hint="eastAsia"/>
                <w:sz w:val="24"/>
              </w:rPr>
              <w:t>5</w:t>
            </w:r>
          </w:p>
        </w:tc>
        <w:tc>
          <w:tcPr>
            <w:tcW w:w="6335" w:type="dxa"/>
          </w:tcPr>
          <w:p>
            <w:pPr>
              <w:jc w:val="left"/>
              <w:rPr>
                <w:rFonts w:hint="eastAsia"/>
                <w:sz w:val="24"/>
              </w:rPr>
            </w:pPr>
            <w:r>
              <w:rPr>
                <w:rFonts w:hint="eastAsia"/>
                <w:sz w:val="24"/>
              </w:rPr>
              <w:t>抓到嫌疑人员，不殴打（0.1）和擅自审讯（0.1）扣留身份证（0.1）索要钱财（0.1）乱罚款（0.1）严加看管并尽快移交有关部门处理（0.1）</w:t>
            </w:r>
          </w:p>
        </w:tc>
        <w:tc>
          <w:tcPr>
            <w:tcW w:w="1322" w:type="dxa"/>
            <w:vAlign w:val="center"/>
          </w:tcPr>
          <w:p>
            <w:pPr>
              <w:jc w:val="center"/>
              <w:rPr>
                <w:rFonts w:hint="eastAsia"/>
                <w:sz w:val="24"/>
              </w:rPr>
            </w:pPr>
            <w:r>
              <w:rPr>
                <w:rFonts w:hint="eastAsia"/>
                <w:sz w:val="24"/>
              </w:rPr>
              <w:t>0.6分</w:t>
            </w:r>
          </w:p>
        </w:tc>
        <w:tc>
          <w:tcPr>
            <w:tcW w:w="1420"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05" w:type="dxa"/>
            <w:vAlign w:val="center"/>
          </w:tcPr>
          <w:p>
            <w:pPr>
              <w:ind w:firstLine="240" w:firstLineChars="100"/>
              <w:rPr>
                <w:rFonts w:hint="eastAsia"/>
                <w:sz w:val="24"/>
              </w:rPr>
            </w:pPr>
            <w:r>
              <w:rPr>
                <w:rFonts w:hint="eastAsia"/>
                <w:sz w:val="24"/>
              </w:rPr>
              <w:t>6</w:t>
            </w:r>
          </w:p>
        </w:tc>
        <w:tc>
          <w:tcPr>
            <w:tcW w:w="6335" w:type="dxa"/>
          </w:tcPr>
          <w:p>
            <w:pPr>
              <w:jc w:val="left"/>
              <w:rPr>
                <w:rFonts w:hint="eastAsia"/>
                <w:sz w:val="24"/>
              </w:rPr>
            </w:pPr>
            <w:r>
              <w:rPr>
                <w:rFonts w:hint="eastAsia"/>
                <w:sz w:val="24"/>
              </w:rPr>
              <w:t>反腐倡廉，遵守管理处廉洁制度（0.1）每违反一项扣0.2分，扣满1分为止</w:t>
            </w:r>
          </w:p>
        </w:tc>
        <w:tc>
          <w:tcPr>
            <w:tcW w:w="1322" w:type="dxa"/>
            <w:vAlign w:val="center"/>
          </w:tcPr>
          <w:p>
            <w:pPr>
              <w:jc w:val="center"/>
              <w:rPr>
                <w:rFonts w:hint="eastAsia"/>
                <w:sz w:val="24"/>
              </w:rPr>
            </w:pPr>
            <w:r>
              <w:rPr>
                <w:rFonts w:hint="eastAsia"/>
                <w:sz w:val="24"/>
              </w:rPr>
              <w:t>1分</w:t>
            </w:r>
          </w:p>
        </w:tc>
        <w:tc>
          <w:tcPr>
            <w:tcW w:w="1420"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5" w:type="dxa"/>
            <w:vAlign w:val="center"/>
          </w:tcPr>
          <w:p>
            <w:pPr>
              <w:ind w:firstLine="240" w:firstLineChars="100"/>
              <w:rPr>
                <w:rFonts w:hint="eastAsia"/>
                <w:sz w:val="24"/>
              </w:rPr>
            </w:pPr>
            <w:r>
              <w:rPr>
                <w:rFonts w:hint="eastAsia"/>
                <w:sz w:val="24"/>
              </w:rPr>
              <w:t>7</w:t>
            </w:r>
          </w:p>
        </w:tc>
        <w:tc>
          <w:tcPr>
            <w:tcW w:w="6335" w:type="dxa"/>
          </w:tcPr>
          <w:p>
            <w:pPr>
              <w:jc w:val="left"/>
              <w:rPr>
                <w:rFonts w:hint="eastAsia"/>
                <w:sz w:val="24"/>
              </w:rPr>
            </w:pPr>
            <w:r>
              <w:rPr>
                <w:rFonts w:hint="eastAsia"/>
                <w:sz w:val="24"/>
              </w:rPr>
              <w:t>熟悉</w:t>
            </w:r>
            <w:r>
              <w:rPr>
                <w:rFonts w:hint="eastAsia" w:ascii="宋体" w:hAnsi="宋体"/>
                <w:kern w:val="0"/>
                <w:sz w:val="24"/>
              </w:rPr>
              <w:t>“创业园”</w:t>
            </w:r>
            <w:r>
              <w:rPr>
                <w:rFonts w:hint="eastAsia"/>
                <w:sz w:val="24"/>
              </w:rPr>
              <w:t>楼宇的排列（0.4）</w:t>
            </w:r>
            <w:r>
              <w:rPr>
                <w:rFonts w:hint="eastAsia" w:ascii="宋体" w:hAnsi="宋体"/>
                <w:kern w:val="0"/>
                <w:sz w:val="24"/>
              </w:rPr>
              <w:t>“创业园”</w:t>
            </w:r>
            <w:r>
              <w:rPr>
                <w:rFonts w:hint="eastAsia"/>
                <w:sz w:val="24"/>
              </w:rPr>
              <w:t>的基本情况（0.3）不向无关的人员谈论（0.2）严查三无和闲杂人员（0.3）</w:t>
            </w:r>
          </w:p>
        </w:tc>
        <w:tc>
          <w:tcPr>
            <w:tcW w:w="1322" w:type="dxa"/>
            <w:vAlign w:val="center"/>
          </w:tcPr>
          <w:p>
            <w:pPr>
              <w:jc w:val="center"/>
              <w:rPr>
                <w:rFonts w:hint="eastAsia"/>
                <w:sz w:val="24"/>
              </w:rPr>
            </w:pPr>
            <w:r>
              <w:rPr>
                <w:rFonts w:hint="eastAsia"/>
                <w:sz w:val="24"/>
              </w:rPr>
              <w:t>1.2分</w:t>
            </w:r>
          </w:p>
        </w:tc>
        <w:tc>
          <w:tcPr>
            <w:tcW w:w="1420"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905" w:type="dxa"/>
            <w:vAlign w:val="center"/>
          </w:tcPr>
          <w:p>
            <w:pPr>
              <w:ind w:firstLine="240" w:firstLineChars="100"/>
              <w:rPr>
                <w:rFonts w:hint="eastAsia"/>
                <w:sz w:val="24"/>
              </w:rPr>
            </w:pPr>
            <w:r>
              <w:rPr>
                <w:rFonts w:hint="eastAsia"/>
                <w:sz w:val="24"/>
              </w:rPr>
              <w:t>8</w:t>
            </w:r>
          </w:p>
        </w:tc>
        <w:tc>
          <w:tcPr>
            <w:tcW w:w="6335" w:type="dxa"/>
          </w:tcPr>
          <w:p>
            <w:pPr>
              <w:jc w:val="left"/>
              <w:rPr>
                <w:rFonts w:hint="eastAsia"/>
                <w:sz w:val="24"/>
              </w:rPr>
            </w:pPr>
            <w:r>
              <w:rPr>
                <w:rFonts w:hint="eastAsia"/>
                <w:sz w:val="24"/>
              </w:rPr>
              <w:t>严格执行交接班手续（0.2）做好详细值班记录（0.2）巡逻记录（0.2）</w:t>
            </w:r>
          </w:p>
        </w:tc>
        <w:tc>
          <w:tcPr>
            <w:tcW w:w="1322" w:type="dxa"/>
            <w:vAlign w:val="center"/>
          </w:tcPr>
          <w:p>
            <w:pPr>
              <w:jc w:val="center"/>
              <w:rPr>
                <w:rFonts w:hint="eastAsia"/>
                <w:sz w:val="24"/>
              </w:rPr>
            </w:pPr>
            <w:r>
              <w:rPr>
                <w:rFonts w:hint="eastAsia"/>
                <w:sz w:val="24"/>
              </w:rPr>
              <w:t>0.6分</w:t>
            </w:r>
          </w:p>
        </w:tc>
        <w:tc>
          <w:tcPr>
            <w:tcW w:w="1420"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05" w:type="dxa"/>
            <w:vAlign w:val="center"/>
          </w:tcPr>
          <w:p>
            <w:pPr>
              <w:ind w:firstLine="240" w:firstLineChars="100"/>
              <w:rPr>
                <w:sz w:val="24"/>
              </w:rPr>
            </w:pPr>
            <w:r>
              <w:rPr>
                <w:rFonts w:hint="eastAsia"/>
                <w:sz w:val="24"/>
              </w:rPr>
              <w:t>9</w:t>
            </w:r>
          </w:p>
        </w:tc>
        <w:tc>
          <w:tcPr>
            <w:tcW w:w="6335" w:type="dxa"/>
          </w:tcPr>
          <w:p>
            <w:pPr>
              <w:jc w:val="left"/>
              <w:rPr>
                <w:rFonts w:hint="eastAsia"/>
                <w:sz w:val="24"/>
              </w:rPr>
            </w:pPr>
            <w:r>
              <w:rPr>
                <w:rFonts w:hint="eastAsia"/>
                <w:sz w:val="24"/>
              </w:rPr>
              <w:t>坚持每日早晨参加常规训练（0.3）积极参加消防训练并按要求达标（0.3）掌握保安工作规范操作（0.3）正确使用和爱护对讲机等保安用具（0.3）</w:t>
            </w:r>
          </w:p>
        </w:tc>
        <w:tc>
          <w:tcPr>
            <w:tcW w:w="1322" w:type="dxa"/>
            <w:vAlign w:val="center"/>
          </w:tcPr>
          <w:p>
            <w:pPr>
              <w:jc w:val="center"/>
              <w:rPr>
                <w:rFonts w:hint="eastAsia"/>
                <w:sz w:val="24"/>
              </w:rPr>
            </w:pPr>
            <w:r>
              <w:rPr>
                <w:rFonts w:hint="eastAsia"/>
                <w:sz w:val="24"/>
              </w:rPr>
              <w:t>1.2分</w:t>
            </w:r>
          </w:p>
        </w:tc>
        <w:tc>
          <w:tcPr>
            <w:tcW w:w="1420"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905" w:type="dxa"/>
            <w:vAlign w:val="center"/>
          </w:tcPr>
          <w:p>
            <w:pPr>
              <w:jc w:val="center"/>
              <w:rPr>
                <w:rFonts w:hint="eastAsia"/>
                <w:sz w:val="24"/>
              </w:rPr>
            </w:pPr>
            <w:r>
              <w:rPr>
                <w:rFonts w:hint="eastAsia"/>
                <w:sz w:val="24"/>
              </w:rPr>
              <w:t>10</w:t>
            </w:r>
          </w:p>
        </w:tc>
        <w:tc>
          <w:tcPr>
            <w:tcW w:w="6335" w:type="dxa"/>
          </w:tcPr>
          <w:p>
            <w:pPr>
              <w:jc w:val="left"/>
              <w:rPr>
                <w:rFonts w:hint="eastAsia"/>
                <w:sz w:val="24"/>
              </w:rPr>
            </w:pPr>
            <w:r>
              <w:rPr>
                <w:rFonts w:hint="eastAsia"/>
                <w:sz w:val="24"/>
              </w:rPr>
              <w:t>掌握火警、匪警和突发性事件的应急措施，救生知识（0.3）遇事故发生，挺身而出，依法维护</w:t>
            </w:r>
            <w:r>
              <w:rPr>
                <w:rFonts w:hint="eastAsia" w:ascii="宋体" w:hAnsi="宋体"/>
                <w:kern w:val="0"/>
                <w:sz w:val="24"/>
              </w:rPr>
              <w:t>“创业园”</w:t>
            </w:r>
            <w:r>
              <w:rPr>
                <w:rFonts w:hint="eastAsia"/>
                <w:sz w:val="24"/>
              </w:rPr>
              <w:t>的合法权益（0.5）及时采取抢救、补救措施（0.3）维护现场秩序并通知和协助有关部门查处（0.3）</w:t>
            </w:r>
          </w:p>
        </w:tc>
        <w:tc>
          <w:tcPr>
            <w:tcW w:w="1322" w:type="dxa"/>
            <w:vAlign w:val="center"/>
          </w:tcPr>
          <w:p>
            <w:pPr>
              <w:jc w:val="center"/>
              <w:rPr>
                <w:rFonts w:hint="eastAsia"/>
                <w:sz w:val="24"/>
              </w:rPr>
            </w:pPr>
            <w:r>
              <w:rPr>
                <w:rFonts w:hint="eastAsia"/>
                <w:sz w:val="24"/>
              </w:rPr>
              <w:t>1.4分</w:t>
            </w:r>
          </w:p>
        </w:tc>
        <w:tc>
          <w:tcPr>
            <w:tcW w:w="1420"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05" w:type="dxa"/>
            <w:vAlign w:val="center"/>
          </w:tcPr>
          <w:p>
            <w:pPr>
              <w:jc w:val="center"/>
              <w:rPr>
                <w:rFonts w:hint="eastAsia"/>
                <w:sz w:val="24"/>
              </w:rPr>
            </w:pPr>
            <w:r>
              <w:rPr>
                <w:rFonts w:hint="eastAsia"/>
                <w:sz w:val="24"/>
              </w:rPr>
              <w:t>11</w:t>
            </w:r>
          </w:p>
        </w:tc>
        <w:tc>
          <w:tcPr>
            <w:tcW w:w="6335" w:type="dxa"/>
          </w:tcPr>
          <w:p>
            <w:pPr>
              <w:jc w:val="left"/>
              <w:rPr>
                <w:rFonts w:hint="eastAsia"/>
                <w:sz w:val="24"/>
              </w:rPr>
            </w:pPr>
            <w:r>
              <w:rPr>
                <w:rFonts w:hint="eastAsia"/>
                <w:sz w:val="24"/>
              </w:rPr>
              <w:t>遵守保安室管理制度（0.5）轮流做好值日，负责保安室卫生清洁（0.2）做好警容纠察工作（0.3）</w:t>
            </w:r>
          </w:p>
        </w:tc>
        <w:tc>
          <w:tcPr>
            <w:tcW w:w="1322" w:type="dxa"/>
            <w:vAlign w:val="center"/>
          </w:tcPr>
          <w:p>
            <w:pPr>
              <w:jc w:val="center"/>
              <w:rPr>
                <w:rFonts w:hint="eastAsia"/>
                <w:sz w:val="24"/>
              </w:rPr>
            </w:pPr>
            <w:r>
              <w:rPr>
                <w:rFonts w:hint="eastAsia"/>
                <w:sz w:val="24"/>
              </w:rPr>
              <w:t>1分</w:t>
            </w:r>
          </w:p>
        </w:tc>
        <w:tc>
          <w:tcPr>
            <w:tcW w:w="1420"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905" w:type="dxa"/>
            <w:vAlign w:val="center"/>
          </w:tcPr>
          <w:p>
            <w:pPr>
              <w:jc w:val="center"/>
              <w:rPr>
                <w:rFonts w:hint="eastAsia"/>
                <w:sz w:val="24"/>
              </w:rPr>
            </w:pPr>
            <w:r>
              <w:rPr>
                <w:rFonts w:hint="eastAsia"/>
                <w:sz w:val="24"/>
              </w:rPr>
              <w:t>12</w:t>
            </w:r>
          </w:p>
        </w:tc>
        <w:tc>
          <w:tcPr>
            <w:tcW w:w="6335" w:type="dxa"/>
          </w:tcPr>
          <w:p>
            <w:pPr>
              <w:jc w:val="left"/>
              <w:rPr>
                <w:rFonts w:hint="eastAsia"/>
                <w:sz w:val="24"/>
              </w:rPr>
            </w:pPr>
            <w:r>
              <w:rPr>
                <w:rFonts w:hint="eastAsia"/>
                <w:sz w:val="24"/>
              </w:rPr>
              <w:t>工作不负责和态度不端正，每投诉一次扣1分，扣满10分为止</w:t>
            </w:r>
          </w:p>
        </w:tc>
        <w:tc>
          <w:tcPr>
            <w:tcW w:w="1322" w:type="dxa"/>
            <w:vAlign w:val="center"/>
          </w:tcPr>
          <w:p>
            <w:pPr>
              <w:jc w:val="center"/>
              <w:rPr>
                <w:rFonts w:hint="eastAsia"/>
                <w:sz w:val="24"/>
              </w:rPr>
            </w:pPr>
          </w:p>
        </w:tc>
        <w:tc>
          <w:tcPr>
            <w:tcW w:w="1420"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7240" w:type="dxa"/>
            <w:gridSpan w:val="2"/>
            <w:vAlign w:val="center"/>
          </w:tcPr>
          <w:p>
            <w:pPr>
              <w:rPr>
                <w:rFonts w:hint="eastAsia"/>
                <w:sz w:val="24"/>
              </w:rPr>
            </w:pPr>
            <w:r>
              <w:rPr>
                <w:rFonts w:hint="eastAsia"/>
                <w:sz w:val="24"/>
              </w:rPr>
              <w:t>合  计</w:t>
            </w:r>
          </w:p>
        </w:tc>
        <w:tc>
          <w:tcPr>
            <w:tcW w:w="1322" w:type="dxa"/>
            <w:vAlign w:val="center"/>
          </w:tcPr>
          <w:p>
            <w:pPr>
              <w:jc w:val="center"/>
              <w:rPr>
                <w:rFonts w:hint="eastAsia"/>
                <w:sz w:val="24"/>
              </w:rPr>
            </w:pPr>
            <w:r>
              <w:rPr>
                <w:rFonts w:hint="eastAsia"/>
                <w:sz w:val="24"/>
              </w:rPr>
              <w:t>10分</w:t>
            </w:r>
          </w:p>
        </w:tc>
        <w:tc>
          <w:tcPr>
            <w:tcW w:w="1420"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2" w:hRule="atLeast"/>
        </w:trPr>
        <w:tc>
          <w:tcPr>
            <w:tcW w:w="9982" w:type="dxa"/>
            <w:gridSpan w:val="4"/>
            <w:vAlign w:val="center"/>
          </w:tcPr>
          <w:p>
            <w:pPr>
              <w:rPr>
                <w:rFonts w:hint="eastAsia"/>
                <w:sz w:val="24"/>
              </w:rPr>
            </w:pPr>
            <w:r>
              <w:rPr>
                <w:rFonts w:hint="eastAsia"/>
                <w:sz w:val="24"/>
              </w:rPr>
              <w:t>考评人意见：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trPr>
        <w:tc>
          <w:tcPr>
            <w:tcW w:w="9982" w:type="dxa"/>
            <w:gridSpan w:val="4"/>
            <w:tcBorders>
              <w:left w:val="single" w:color="auto" w:sz="4" w:space="0"/>
              <w:bottom w:val="single" w:color="auto" w:sz="4" w:space="0"/>
              <w:right w:val="single" w:color="auto" w:sz="4" w:space="0"/>
            </w:tcBorders>
            <w:vAlign w:val="center"/>
          </w:tcPr>
          <w:p>
            <w:pPr>
              <w:rPr>
                <w:rFonts w:hint="eastAsia"/>
                <w:sz w:val="24"/>
              </w:rPr>
            </w:pPr>
            <w:r>
              <w:rPr>
                <w:rFonts w:hint="eastAsia"/>
                <w:sz w:val="24"/>
              </w:rPr>
              <w:t>管理处经理意见：</w:t>
            </w:r>
          </w:p>
        </w:tc>
      </w:tr>
    </w:tbl>
    <w:p>
      <w:pPr>
        <w:rPr>
          <w:rFonts w:hint="eastAsia" w:ascii="宋体" w:hAnsi="宋体"/>
          <w:sz w:val="24"/>
        </w:rPr>
      </w:pPr>
    </w:p>
    <w:p>
      <w:pPr>
        <w:pStyle w:val="33"/>
        <w:numPr>
          <w:ilvl w:val="0"/>
          <w:numId w:val="0"/>
        </w:numPr>
        <w:outlineLvl w:val="9"/>
        <w:rPr>
          <w:rFonts w:hint="eastAsia"/>
          <w:kern w:val="2"/>
        </w:rPr>
      </w:pPr>
    </w:p>
    <w:p>
      <w:pPr>
        <w:pStyle w:val="33"/>
        <w:numPr>
          <w:ilvl w:val="0"/>
          <w:numId w:val="0"/>
        </w:numPr>
        <w:outlineLvl w:val="9"/>
        <w:rPr>
          <w:rFonts w:hint="eastAsia" w:ascii="Times New Roman"/>
          <w:kern w:val="2"/>
          <w:sz w:val="28"/>
          <w:szCs w:val="28"/>
        </w:rPr>
      </w:pPr>
      <w:r>
        <w:rPr>
          <w:rFonts w:hint="eastAsia"/>
          <w:kern w:val="2"/>
        </w:rPr>
        <w:t>管理处水电设备管理员月考核表</w:t>
      </w:r>
    </w:p>
    <w:p>
      <w:pPr>
        <w:ind w:firstLine="240" w:firstLineChars="100"/>
        <w:jc w:val="left"/>
        <w:rPr>
          <w:rFonts w:hint="eastAsia" w:ascii="黑体" w:eastAsia="黑体"/>
          <w:sz w:val="24"/>
        </w:rPr>
      </w:pPr>
      <w:r>
        <w:rPr>
          <w:rFonts w:hint="eastAsia" w:ascii="黑体" w:eastAsia="黑体"/>
          <w:sz w:val="24"/>
        </w:rPr>
        <w:t>姓名：                工作牌编号：                    年  月  日</w:t>
      </w:r>
    </w:p>
    <w:tbl>
      <w:tblPr>
        <w:tblStyle w:val="23"/>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710"/>
        <w:gridCol w:w="88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915" w:type="dxa"/>
            <w:vAlign w:val="center"/>
          </w:tcPr>
          <w:p>
            <w:pPr>
              <w:jc w:val="center"/>
              <w:rPr>
                <w:rFonts w:hint="eastAsia" w:eastAsia="黑体"/>
                <w:sz w:val="24"/>
              </w:rPr>
            </w:pPr>
            <w:r>
              <w:rPr>
                <w:rFonts w:hint="eastAsia" w:eastAsia="黑体"/>
                <w:sz w:val="24"/>
              </w:rPr>
              <w:t>序号</w:t>
            </w:r>
          </w:p>
        </w:tc>
        <w:tc>
          <w:tcPr>
            <w:tcW w:w="6710" w:type="dxa"/>
            <w:vAlign w:val="center"/>
          </w:tcPr>
          <w:p>
            <w:pPr>
              <w:ind w:firstLine="2400" w:firstLineChars="1000"/>
              <w:rPr>
                <w:rFonts w:hint="eastAsia" w:eastAsia="黑体"/>
                <w:sz w:val="24"/>
              </w:rPr>
            </w:pPr>
            <w:r>
              <w:rPr>
                <w:rFonts w:hint="eastAsia" w:eastAsia="黑体"/>
                <w:sz w:val="24"/>
              </w:rPr>
              <w:t>考核内容</w:t>
            </w:r>
          </w:p>
        </w:tc>
        <w:tc>
          <w:tcPr>
            <w:tcW w:w="885" w:type="dxa"/>
            <w:vAlign w:val="center"/>
          </w:tcPr>
          <w:p>
            <w:pPr>
              <w:jc w:val="center"/>
              <w:rPr>
                <w:rFonts w:hint="eastAsia" w:eastAsia="黑体"/>
                <w:sz w:val="24"/>
              </w:rPr>
            </w:pPr>
            <w:r>
              <w:rPr>
                <w:rFonts w:hint="eastAsia" w:eastAsia="黑体"/>
                <w:sz w:val="24"/>
              </w:rPr>
              <w:t>满分</w:t>
            </w:r>
          </w:p>
        </w:tc>
        <w:tc>
          <w:tcPr>
            <w:tcW w:w="1236" w:type="dxa"/>
            <w:vAlign w:val="center"/>
          </w:tcPr>
          <w:p>
            <w:pPr>
              <w:jc w:val="center"/>
              <w:rPr>
                <w:rFonts w:hint="eastAsia" w:eastAsia="黑体"/>
                <w:sz w:val="24"/>
              </w:rPr>
            </w:pPr>
            <w:r>
              <w:rPr>
                <w:rFonts w:hint="eastAsia" w:eastAsia="黑体"/>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15" w:type="dxa"/>
            <w:vAlign w:val="center"/>
          </w:tcPr>
          <w:p>
            <w:pPr>
              <w:jc w:val="center"/>
              <w:rPr>
                <w:rFonts w:hint="eastAsia"/>
                <w:sz w:val="24"/>
              </w:rPr>
            </w:pPr>
            <w:r>
              <w:rPr>
                <w:rFonts w:hint="eastAsia"/>
                <w:sz w:val="24"/>
              </w:rPr>
              <w:t>1</w:t>
            </w:r>
          </w:p>
        </w:tc>
        <w:tc>
          <w:tcPr>
            <w:tcW w:w="6710" w:type="dxa"/>
          </w:tcPr>
          <w:p>
            <w:pPr>
              <w:jc w:val="left"/>
              <w:rPr>
                <w:rFonts w:hint="eastAsia"/>
                <w:sz w:val="24"/>
              </w:rPr>
            </w:pPr>
            <w:r>
              <w:rPr>
                <w:rFonts w:hint="eastAsia"/>
                <w:sz w:val="24"/>
              </w:rPr>
              <w:t>熟记《物业管理条例》（0.3）熟记</w:t>
            </w:r>
            <w:r>
              <w:rPr>
                <w:rFonts w:hint="eastAsia" w:ascii="宋体" w:hAnsi="宋体"/>
                <w:sz w:val="24"/>
              </w:rPr>
              <w:t>“创业园”</w:t>
            </w:r>
            <w:r>
              <w:rPr>
                <w:rFonts w:hint="eastAsia"/>
                <w:sz w:val="24"/>
              </w:rPr>
              <w:t>管理规章制度（0.3）熟记管理处岗位责任制（0.3）</w:t>
            </w:r>
          </w:p>
        </w:tc>
        <w:tc>
          <w:tcPr>
            <w:tcW w:w="885" w:type="dxa"/>
            <w:vAlign w:val="center"/>
          </w:tcPr>
          <w:p>
            <w:pPr>
              <w:jc w:val="center"/>
              <w:rPr>
                <w:rFonts w:hint="eastAsia"/>
                <w:sz w:val="24"/>
              </w:rPr>
            </w:pPr>
            <w:r>
              <w:rPr>
                <w:rFonts w:hint="eastAsia"/>
                <w:sz w:val="24"/>
              </w:rPr>
              <w:t>0</w:t>
            </w:r>
            <w:r>
              <w:rPr>
                <w:sz w:val="24"/>
              </w:rPr>
              <w:t>.</w:t>
            </w:r>
            <w:r>
              <w:rPr>
                <w:rFonts w:hint="eastAsia"/>
                <w:sz w:val="24"/>
              </w:rPr>
              <w:t>9分</w:t>
            </w:r>
          </w:p>
        </w:tc>
        <w:tc>
          <w:tcPr>
            <w:tcW w:w="1236"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15" w:type="dxa"/>
            <w:vAlign w:val="center"/>
          </w:tcPr>
          <w:p>
            <w:pPr>
              <w:jc w:val="center"/>
              <w:rPr>
                <w:rFonts w:hint="eastAsia"/>
                <w:sz w:val="24"/>
              </w:rPr>
            </w:pPr>
            <w:r>
              <w:rPr>
                <w:rFonts w:hint="eastAsia"/>
                <w:sz w:val="24"/>
              </w:rPr>
              <w:t>2</w:t>
            </w:r>
          </w:p>
        </w:tc>
        <w:tc>
          <w:tcPr>
            <w:tcW w:w="6710" w:type="dxa"/>
          </w:tcPr>
          <w:p>
            <w:pPr>
              <w:jc w:val="left"/>
              <w:rPr>
                <w:rFonts w:hint="eastAsia"/>
                <w:sz w:val="24"/>
              </w:rPr>
            </w:pPr>
            <w:r>
              <w:rPr>
                <w:rFonts w:hint="eastAsia"/>
                <w:sz w:val="24"/>
              </w:rPr>
              <w:t>按时上下班（0.1）无迟到早退现象（0.1）无旷工（0.1）佩证上岗（0.1）着装整洁（0.1）服从管理处的工作安排（0</w:t>
            </w:r>
            <w:r>
              <w:rPr>
                <w:sz w:val="24"/>
              </w:rPr>
              <w:t>.</w:t>
            </w:r>
            <w:r>
              <w:rPr>
                <w:rFonts w:hint="eastAsia"/>
                <w:sz w:val="24"/>
              </w:rPr>
              <w:t>2）</w:t>
            </w:r>
          </w:p>
        </w:tc>
        <w:tc>
          <w:tcPr>
            <w:tcW w:w="885" w:type="dxa"/>
            <w:vAlign w:val="center"/>
          </w:tcPr>
          <w:p>
            <w:pPr>
              <w:jc w:val="center"/>
              <w:rPr>
                <w:rFonts w:hint="eastAsia"/>
                <w:sz w:val="24"/>
              </w:rPr>
            </w:pPr>
            <w:r>
              <w:rPr>
                <w:rFonts w:hint="eastAsia"/>
                <w:sz w:val="24"/>
              </w:rPr>
              <w:t>0</w:t>
            </w:r>
            <w:r>
              <w:rPr>
                <w:sz w:val="24"/>
              </w:rPr>
              <w:t>.</w:t>
            </w:r>
            <w:r>
              <w:rPr>
                <w:rFonts w:hint="eastAsia"/>
                <w:sz w:val="24"/>
              </w:rPr>
              <w:t>7分</w:t>
            </w:r>
          </w:p>
        </w:tc>
        <w:tc>
          <w:tcPr>
            <w:tcW w:w="1236"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15" w:type="dxa"/>
            <w:vAlign w:val="center"/>
          </w:tcPr>
          <w:p>
            <w:pPr>
              <w:jc w:val="center"/>
              <w:rPr>
                <w:rFonts w:hint="eastAsia"/>
                <w:sz w:val="24"/>
              </w:rPr>
            </w:pPr>
            <w:r>
              <w:rPr>
                <w:rFonts w:hint="eastAsia"/>
                <w:sz w:val="24"/>
              </w:rPr>
              <w:t>3</w:t>
            </w:r>
          </w:p>
        </w:tc>
        <w:tc>
          <w:tcPr>
            <w:tcW w:w="6710" w:type="dxa"/>
          </w:tcPr>
          <w:p>
            <w:pPr>
              <w:jc w:val="left"/>
              <w:rPr>
                <w:rFonts w:hint="eastAsia"/>
                <w:sz w:val="24"/>
              </w:rPr>
            </w:pPr>
            <w:r>
              <w:rPr>
                <w:rFonts w:hint="eastAsia"/>
                <w:sz w:val="24"/>
              </w:rPr>
              <w:t>积极参加消防训练，按要求达标（0.2）掌握火灾，台风，消防和治安等方面突发事件的应急措施，以及救生知识（0.2）</w:t>
            </w:r>
          </w:p>
        </w:tc>
        <w:tc>
          <w:tcPr>
            <w:tcW w:w="885" w:type="dxa"/>
            <w:vAlign w:val="center"/>
          </w:tcPr>
          <w:p>
            <w:pPr>
              <w:jc w:val="center"/>
              <w:rPr>
                <w:rFonts w:hint="eastAsia"/>
                <w:sz w:val="24"/>
              </w:rPr>
            </w:pPr>
            <w:r>
              <w:rPr>
                <w:rFonts w:hint="eastAsia"/>
                <w:sz w:val="24"/>
              </w:rPr>
              <w:t>0</w:t>
            </w:r>
            <w:r>
              <w:rPr>
                <w:sz w:val="24"/>
              </w:rPr>
              <w:t>.</w:t>
            </w:r>
            <w:r>
              <w:rPr>
                <w:rFonts w:hint="eastAsia"/>
                <w:sz w:val="24"/>
              </w:rPr>
              <w:t>3分</w:t>
            </w:r>
          </w:p>
        </w:tc>
        <w:tc>
          <w:tcPr>
            <w:tcW w:w="1236"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15" w:type="dxa"/>
            <w:vAlign w:val="center"/>
          </w:tcPr>
          <w:p>
            <w:pPr>
              <w:jc w:val="center"/>
              <w:rPr>
                <w:rFonts w:hint="eastAsia"/>
                <w:sz w:val="24"/>
              </w:rPr>
            </w:pPr>
            <w:r>
              <w:rPr>
                <w:rFonts w:hint="eastAsia"/>
                <w:sz w:val="24"/>
              </w:rPr>
              <w:t>4</w:t>
            </w:r>
          </w:p>
        </w:tc>
        <w:tc>
          <w:tcPr>
            <w:tcW w:w="6710" w:type="dxa"/>
          </w:tcPr>
          <w:p>
            <w:pPr>
              <w:jc w:val="left"/>
              <w:rPr>
                <w:sz w:val="24"/>
              </w:rPr>
            </w:pPr>
            <w:r>
              <w:rPr>
                <w:rFonts w:hint="eastAsia"/>
                <w:sz w:val="24"/>
              </w:rPr>
              <w:t>接待客户热情，有礼貌（0.1）有耐心（0.1）不含糊其辞，推卸责任（0.1）</w:t>
            </w:r>
          </w:p>
        </w:tc>
        <w:tc>
          <w:tcPr>
            <w:tcW w:w="885" w:type="dxa"/>
            <w:vAlign w:val="center"/>
          </w:tcPr>
          <w:p>
            <w:pPr>
              <w:jc w:val="center"/>
              <w:rPr>
                <w:rFonts w:hint="eastAsia"/>
                <w:sz w:val="24"/>
              </w:rPr>
            </w:pPr>
            <w:r>
              <w:rPr>
                <w:rFonts w:hint="eastAsia"/>
                <w:sz w:val="24"/>
              </w:rPr>
              <w:t>0</w:t>
            </w:r>
            <w:r>
              <w:rPr>
                <w:sz w:val="24"/>
              </w:rPr>
              <w:t>.</w:t>
            </w:r>
            <w:r>
              <w:rPr>
                <w:rFonts w:hint="eastAsia"/>
                <w:sz w:val="24"/>
              </w:rPr>
              <w:t>5分</w:t>
            </w:r>
          </w:p>
        </w:tc>
        <w:tc>
          <w:tcPr>
            <w:tcW w:w="1236"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15" w:type="dxa"/>
            <w:vAlign w:val="center"/>
          </w:tcPr>
          <w:p>
            <w:pPr>
              <w:jc w:val="center"/>
              <w:rPr>
                <w:rFonts w:hint="eastAsia"/>
                <w:sz w:val="24"/>
              </w:rPr>
            </w:pPr>
            <w:r>
              <w:rPr>
                <w:rFonts w:hint="eastAsia"/>
                <w:sz w:val="24"/>
              </w:rPr>
              <w:t>5</w:t>
            </w:r>
          </w:p>
        </w:tc>
        <w:tc>
          <w:tcPr>
            <w:tcW w:w="6710" w:type="dxa"/>
          </w:tcPr>
          <w:p>
            <w:pPr>
              <w:jc w:val="left"/>
              <w:rPr>
                <w:rFonts w:hint="eastAsia"/>
                <w:sz w:val="24"/>
              </w:rPr>
            </w:pPr>
            <w:r>
              <w:rPr>
                <w:rFonts w:hint="eastAsia"/>
                <w:sz w:val="24"/>
              </w:rPr>
              <w:t>反腐倡廉，遵守管理处廉洁制度（1）每违反一项扣（0.2）扣满1分为止</w:t>
            </w:r>
          </w:p>
        </w:tc>
        <w:tc>
          <w:tcPr>
            <w:tcW w:w="885" w:type="dxa"/>
            <w:vAlign w:val="center"/>
          </w:tcPr>
          <w:p>
            <w:pPr>
              <w:jc w:val="center"/>
              <w:rPr>
                <w:rFonts w:hint="eastAsia"/>
                <w:sz w:val="24"/>
              </w:rPr>
            </w:pPr>
            <w:r>
              <w:rPr>
                <w:rFonts w:hint="eastAsia"/>
                <w:sz w:val="24"/>
              </w:rPr>
              <w:t>1分</w:t>
            </w:r>
          </w:p>
        </w:tc>
        <w:tc>
          <w:tcPr>
            <w:tcW w:w="1236"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15" w:type="dxa"/>
            <w:vAlign w:val="center"/>
          </w:tcPr>
          <w:p>
            <w:pPr>
              <w:jc w:val="center"/>
              <w:rPr>
                <w:rFonts w:hint="eastAsia"/>
                <w:sz w:val="24"/>
              </w:rPr>
            </w:pPr>
            <w:r>
              <w:rPr>
                <w:rFonts w:hint="eastAsia"/>
                <w:sz w:val="24"/>
              </w:rPr>
              <w:t>6</w:t>
            </w:r>
          </w:p>
        </w:tc>
        <w:tc>
          <w:tcPr>
            <w:tcW w:w="6710" w:type="dxa"/>
          </w:tcPr>
          <w:p>
            <w:pPr>
              <w:jc w:val="left"/>
              <w:rPr>
                <w:sz w:val="24"/>
              </w:rPr>
            </w:pPr>
            <w:r>
              <w:rPr>
                <w:rFonts w:hint="eastAsia"/>
                <w:sz w:val="24"/>
              </w:rPr>
              <w:t>熟悉高低压配电房（0.1）变压器房（0.1）水泵房（0.1）发电机房（0.1）电梯系统（0.1）保安系统（0.1）消防系统（0.1）等水电设备的性能和使用状况</w:t>
            </w:r>
          </w:p>
        </w:tc>
        <w:tc>
          <w:tcPr>
            <w:tcW w:w="885" w:type="dxa"/>
            <w:vAlign w:val="center"/>
          </w:tcPr>
          <w:p>
            <w:pPr>
              <w:jc w:val="center"/>
              <w:rPr>
                <w:rFonts w:hint="eastAsia"/>
                <w:sz w:val="24"/>
              </w:rPr>
            </w:pPr>
            <w:r>
              <w:rPr>
                <w:rFonts w:hint="eastAsia"/>
                <w:sz w:val="24"/>
              </w:rPr>
              <w:t>0</w:t>
            </w:r>
            <w:r>
              <w:rPr>
                <w:sz w:val="24"/>
              </w:rPr>
              <w:t>.</w:t>
            </w:r>
            <w:r>
              <w:rPr>
                <w:rFonts w:hint="eastAsia"/>
                <w:sz w:val="24"/>
              </w:rPr>
              <w:t>7分</w:t>
            </w:r>
          </w:p>
        </w:tc>
        <w:tc>
          <w:tcPr>
            <w:tcW w:w="1236"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15" w:type="dxa"/>
            <w:vAlign w:val="center"/>
          </w:tcPr>
          <w:p>
            <w:pPr>
              <w:jc w:val="center"/>
              <w:rPr>
                <w:rFonts w:hint="eastAsia"/>
                <w:sz w:val="24"/>
              </w:rPr>
            </w:pPr>
            <w:r>
              <w:rPr>
                <w:rFonts w:hint="eastAsia"/>
                <w:sz w:val="24"/>
              </w:rPr>
              <w:t>7</w:t>
            </w:r>
          </w:p>
        </w:tc>
        <w:tc>
          <w:tcPr>
            <w:tcW w:w="6710" w:type="dxa"/>
          </w:tcPr>
          <w:p>
            <w:pPr>
              <w:jc w:val="left"/>
              <w:rPr>
                <w:rFonts w:hint="eastAsia"/>
                <w:sz w:val="24"/>
              </w:rPr>
            </w:pPr>
            <w:r>
              <w:rPr>
                <w:rFonts w:hint="eastAsia"/>
                <w:sz w:val="24"/>
              </w:rPr>
              <w:t>加强业务学习，掌握设备维修和保养技能（0.3）加强业务学习，掌握水电的基础知识（0.2）能识读工程图纸（0.2）绘制简单的平面图（0.2）管线系统图（0.4）能清楚地在图上标出发现故障位置（0.1）</w:t>
            </w:r>
          </w:p>
        </w:tc>
        <w:tc>
          <w:tcPr>
            <w:tcW w:w="885" w:type="dxa"/>
            <w:vAlign w:val="center"/>
          </w:tcPr>
          <w:p>
            <w:pPr>
              <w:jc w:val="center"/>
              <w:rPr>
                <w:rFonts w:hint="eastAsia"/>
                <w:sz w:val="24"/>
              </w:rPr>
            </w:pPr>
            <w:r>
              <w:rPr>
                <w:rFonts w:hint="eastAsia"/>
                <w:sz w:val="24"/>
              </w:rPr>
              <w:t>1</w:t>
            </w:r>
            <w:r>
              <w:rPr>
                <w:sz w:val="24"/>
              </w:rPr>
              <w:t>.</w:t>
            </w:r>
            <w:r>
              <w:rPr>
                <w:rFonts w:hint="eastAsia"/>
                <w:sz w:val="24"/>
              </w:rPr>
              <w:t>2分</w:t>
            </w:r>
          </w:p>
        </w:tc>
        <w:tc>
          <w:tcPr>
            <w:tcW w:w="1236"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15" w:type="dxa"/>
            <w:vAlign w:val="center"/>
          </w:tcPr>
          <w:p>
            <w:pPr>
              <w:jc w:val="center"/>
              <w:rPr>
                <w:rFonts w:hint="eastAsia"/>
                <w:sz w:val="24"/>
              </w:rPr>
            </w:pPr>
            <w:r>
              <w:rPr>
                <w:rFonts w:hint="eastAsia"/>
                <w:sz w:val="24"/>
              </w:rPr>
              <w:t>8</w:t>
            </w:r>
          </w:p>
        </w:tc>
        <w:tc>
          <w:tcPr>
            <w:tcW w:w="6710" w:type="dxa"/>
          </w:tcPr>
          <w:p>
            <w:pPr>
              <w:jc w:val="left"/>
              <w:rPr>
                <w:sz w:val="24"/>
              </w:rPr>
            </w:pPr>
            <w:r>
              <w:rPr>
                <w:rFonts w:hint="eastAsia"/>
                <w:sz w:val="24"/>
              </w:rPr>
              <w:t>掌握规范操作程序（0.3）维修一次修好，少返修（0.2）持上岗证上岗作业（0.3）严格遵守安全操作规程</w:t>
            </w:r>
            <w:r>
              <w:rPr>
                <w:sz w:val="24"/>
              </w:rPr>
              <w:t>(0</w:t>
            </w:r>
            <w:r>
              <w:rPr>
                <w:rFonts w:hint="eastAsia"/>
                <w:sz w:val="24"/>
              </w:rPr>
              <w:t>.3)正确使用和爱护安全保护用品（0.3）</w:t>
            </w:r>
          </w:p>
        </w:tc>
        <w:tc>
          <w:tcPr>
            <w:tcW w:w="885" w:type="dxa"/>
            <w:vAlign w:val="center"/>
          </w:tcPr>
          <w:p>
            <w:pPr>
              <w:jc w:val="center"/>
              <w:rPr>
                <w:rFonts w:hint="eastAsia"/>
                <w:sz w:val="24"/>
              </w:rPr>
            </w:pPr>
            <w:r>
              <w:rPr>
                <w:rFonts w:hint="eastAsia"/>
                <w:sz w:val="24"/>
              </w:rPr>
              <w:t>1</w:t>
            </w:r>
            <w:r>
              <w:rPr>
                <w:sz w:val="24"/>
              </w:rPr>
              <w:t>.</w:t>
            </w:r>
            <w:r>
              <w:rPr>
                <w:rFonts w:hint="eastAsia"/>
                <w:sz w:val="24"/>
              </w:rPr>
              <w:t>4分</w:t>
            </w:r>
          </w:p>
        </w:tc>
        <w:tc>
          <w:tcPr>
            <w:tcW w:w="1236"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15" w:type="dxa"/>
            <w:vAlign w:val="center"/>
          </w:tcPr>
          <w:p>
            <w:pPr>
              <w:ind w:firstLine="240" w:firstLineChars="100"/>
              <w:jc w:val="center"/>
              <w:rPr>
                <w:rFonts w:hint="eastAsia"/>
                <w:sz w:val="24"/>
              </w:rPr>
            </w:pPr>
            <w:r>
              <w:rPr>
                <w:rFonts w:hint="eastAsia"/>
                <w:sz w:val="24"/>
              </w:rPr>
              <w:t>9</w:t>
            </w:r>
          </w:p>
        </w:tc>
        <w:tc>
          <w:tcPr>
            <w:tcW w:w="6710" w:type="dxa"/>
          </w:tcPr>
          <w:p>
            <w:pPr>
              <w:jc w:val="left"/>
              <w:rPr>
                <w:sz w:val="24"/>
              </w:rPr>
            </w:pPr>
            <w:r>
              <w:rPr>
                <w:rFonts w:hint="eastAsia"/>
                <w:sz w:val="24"/>
              </w:rPr>
              <w:t>认真做好每日水电设备运行记录（0.3）每日至少巡查一次（0.2）每日对电梯作例行检查一次并作记录（0.2）检查记录电梯机房运行情况（0.2）并按规定对各种负责的设备进行月保、季保、年保等工作（0.3）发现故障及时排除（0.3）</w:t>
            </w:r>
          </w:p>
        </w:tc>
        <w:tc>
          <w:tcPr>
            <w:tcW w:w="885" w:type="dxa"/>
            <w:vAlign w:val="center"/>
          </w:tcPr>
          <w:p>
            <w:pPr>
              <w:jc w:val="center"/>
              <w:rPr>
                <w:rFonts w:hint="eastAsia"/>
                <w:sz w:val="24"/>
              </w:rPr>
            </w:pPr>
            <w:r>
              <w:rPr>
                <w:rFonts w:hint="eastAsia"/>
                <w:sz w:val="24"/>
              </w:rPr>
              <w:t>1</w:t>
            </w:r>
            <w:r>
              <w:rPr>
                <w:sz w:val="24"/>
              </w:rPr>
              <w:t>.</w:t>
            </w:r>
            <w:r>
              <w:rPr>
                <w:rFonts w:hint="eastAsia"/>
                <w:sz w:val="24"/>
              </w:rPr>
              <w:t>2分</w:t>
            </w:r>
          </w:p>
        </w:tc>
        <w:tc>
          <w:tcPr>
            <w:tcW w:w="1236"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15" w:type="dxa"/>
            <w:vAlign w:val="center"/>
          </w:tcPr>
          <w:p>
            <w:pPr>
              <w:jc w:val="center"/>
              <w:rPr>
                <w:rFonts w:hint="eastAsia"/>
                <w:sz w:val="24"/>
              </w:rPr>
            </w:pPr>
            <w:r>
              <w:rPr>
                <w:rFonts w:hint="eastAsia"/>
                <w:sz w:val="24"/>
              </w:rPr>
              <w:t>10</w:t>
            </w:r>
          </w:p>
        </w:tc>
        <w:tc>
          <w:tcPr>
            <w:tcW w:w="6710" w:type="dxa"/>
          </w:tcPr>
          <w:p>
            <w:pPr>
              <w:jc w:val="left"/>
              <w:rPr>
                <w:sz w:val="24"/>
              </w:rPr>
            </w:pPr>
            <w:r>
              <w:rPr>
                <w:rFonts w:hint="eastAsia"/>
                <w:sz w:val="24"/>
              </w:rPr>
              <w:t>保持水电设备的整洁（0.2）保证工作的照明和用水（0.5）水电设备完好率达99%（0.2），运行率达100%（0.2）</w:t>
            </w:r>
          </w:p>
        </w:tc>
        <w:tc>
          <w:tcPr>
            <w:tcW w:w="885" w:type="dxa"/>
            <w:vAlign w:val="center"/>
          </w:tcPr>
          <w:p>
            <w:pPr>
              <w:jc w:val="center"/>
              <w:rPr>
                <w:rFonts w:hint="eastAsia"/>
                <w:sz w:val="24"/>
              </w:rPr>
            </w:pPr>
            <w:r>
              <w:rPr>
                <w:rFonts w:hint="eastAsia"/>
                <w:sz w:val="24"/>
              </w:rPr>
              <w:t>1.1分</w:t>
            </w:r>
          </w:p>
        </w:tc>
        <w:tc>
          <w:tcPr>
            <w:tcW w:w="1236"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915" w:type="dxa"/>
            <w:vAlign w:val="center"/>
          </w:tcPr>
          <w:p>
            <w:pPr>
              <w:jc w:val="center"/>
              <w:rPr>
                <w:rFonts w:hint="eastAsia"/>
                <w:sz w:val="24"/>
              </w:rPr>
            </w:pPr>
            <w:r>
              <w:rPr>
                <w:rFonts w:hint="eastAsia"/>
                <w:sz w:val="24"/>
              </w:rPr>
              <w:t>11</w:t>
            </w:r>
          </w:p>
        </w:tc>
        <w:tc>
          <w:tcPr>
            <w:tcW w:w="6710" w:type="dxa"/>
          </w:tcPr>
          <w:p>
            <w:pPr>
              <w:jc w:val="left"/>
              <w:rPr>
                <w:sz w:val="24"/>
              </w:rPr>
            </w:pPr>
            <w:r>
              <w:rPr>
                <w:rFonts w:hint="eastAsia"/>
                <w:sz w:val="24"/>
              </w:rPr>
              <w:t>爱护维修工具（0.3）遵守进出库规定（0.3）不私自外借工具（0.2）</w:t>
            </w:r>
          </w:p>
        </w:tc>
        <w:tc>
          <w:tcPr>
            <w:tcW w:w="885" w:type="dxa"/>
            <w:vAlign w:val="center"/>
          </w:tcPr>
          <w:p>
            <w:pPr>
              <w:jc w:val="center"/>
              <w:rPr>
                <w:rFonts w:hint="eastAsia"/>
                <w:sz w:val="24"/>
              </w:rPr>
            </w:pPr>
            <w:r>
              <w:rPr>
                <w:rFonts w:hint="eastAsia"/>
                <w:sz w:val="24"/>
              </w:rPr>
              <w:t>0</w:t>
            </w:r>
            <w:r>
              <w:rPr>
                <w:sz w:val="24"/>
              </w:rPr>
              <w:t>.</w:t>
            </w:r>
            <w:r>
              <w:rPr>
                <w:rFonts w:hint="eastAsia"/>
                <w:sz w:val="24"/>
              </w:rPr>
              <w:t>8分</w:t>
            </w:r>
          </w:p>
        </w:tc>
        <w:tc>
          <w:tcPr>
            <w:tcW w:w="1236"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15" w:type="dxa"/>
            <w:vAlign w:val="center"/>
          </w:tcPr>
          <w:p>
            <w:pPr>
              <w:jc w:val="center"/>
              <w:rPr>
                <w:rFonts w:hint="eastAsia"/>
                <w:sz w:val="24"/>
              </w:rPr>
            </w:pPr>
            <w:r>
              <w:rPr>
                <w:rFonts w:hint="eastAsia"/>
                <w:sz w:val="24"/>
              </w:rPr>
              <w:t>12</w:t>
            </w:r>
          </w:p>
        </w:tc>
        <w:tc>
          <w:tcPr>
            <w:tcW w:w="6710" w:type="dxa"/>
          </w:tcPr>
          <w:p>
            <w:pPr>
              <w:jc w:val="left"/>
              <w:rPr>
                <w:rFonts w:hint="eastAsia"/>
                <w:sz w:val="24"/>
              </w:rPr>
            </w:pPr>
            <w:r>
              <w:rPr>
                <w:rFonts w:hint="eastAsia"/>
                <w:sz w:val="24"/>
              </w:rPr>
              <w:t>因工作不负责任或态度不端正，每被投诉一次扣1分，扣满10分为止</w:t>
            </w:r>
          </w:p>
        </w:tc>
        <w:tc>
          <w:tcPr>
            <w:tcW w:w="885" w:type="dxa"/>
            <w:vAlign w:val="center"/>
          </w:tcPr>
          <w:p>
            <w:pPr>
              <w:jc w:val="center"/>
              <w:rPr>
                <w:rFonts w:hint="eastAsia"/>
                <w:sz w:val="24"/>
              </w:rPr>
            </w:pPr>
          </w:p>
        </w:tc>
        <w:tc>
          <w:tcPr>
            <w:tcW w:w="1236"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7625" w:type="dxa"/>
            <w:gridSpan w:val="2"/>
            <w:vAlign w:val="center"/>
          </w:tcPr>
          <w:p>
            <w:pPr>
              <w:rPr>
                <w:rFonts w:hint="eastAsia"/>
                <w:sz w:val="24"/>
              </w:rPr>
            </w:pPr>
            <w:r>
              <w:rPr>
                <w:rFonts w:hint="eastAsia"/>
                <w:sz w:val="24"/>
              </w:rPr>
              <w:t>合  计</w:t>
            </w:r>
          </w:p>
        </w:tc>
        <w:tc>
          <w:tcPr>
            <w:tcW w:w="885" w:type="dxa"/>
            <w:vAlign w:val="center"/>
          </w:tcPr>
          <w:p>
            <w:pPr>
              <w:jc w:val="center"/>
              <w:rPr>
                <w:rFonts w:hint="eastAsia"/>
                <w:sz w:val="24"/>
              </w:rPr>
            </w:pPr>
            <w:r>
              <w:rPr>
                <w:rFonts w:hint="eastAsia"/>
                <w:sz w:val="24"/>
              </w:rPr>
              <w:t>10分</w:t>
            </w:r>
          </w:p>
        </w:tc>
        <w:tc>
          <w:tcPr>
            <w:tcW w:w="1236" w:type="dxa"/>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9746" w:type="dxa"/>
            <w:gridSpan w:val="4"/>
            <w:vAlign w:val="center"/>
          </w:tcPr>
          <w:p>
            <w:pPr>
              <w:rPr>
                <w:rFonts w:hint="eastAsia"/>
                <w:sz w:val="24"/>
              </w:rPr>
            </w:pPr>
            <w:r>
              <w:rPr>
                <w:rFonts w:hint="eastAsia"/>
                <w:sz w:val="24"/>
              </w:rPr>
              <w:t>考评人意见：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9746" w:type="dxa"/>
            <w:gridSpan w:val="4"/>
            <w:vAlign w:val="center"/>
          </w:tcPr>
          <w:p>
            <w:pPr>
              <w:rPr>
                <w:rFonts w:hint="eastAsia"/>
                <w:sz w:val="24"/>
              </w:rPr>
            </w:pPr>
            <w:r>
              <w:rPr>
                <w:rFonts w:hint="eastAsia"/>
                <w:sz w:val="24"/>
              </w:rPr>
              <w:t>管理处经理意见：</w:t>
            </w:r>
          </w:p>
        </w:tc>
      </w:tr>
    </w:tbl>
    <w:p>
      <w:pPr>
        <w:pStyle w:val="33"/>
        <w:numPr>
          <w:ilvl w:val="0"/>
          <w:numId w:val="0"/>
        </w:numPr>
        <w:spacing w:line="360" w:lineRule="auto"/>
        <w:outlineLvl w:val="9"/>
        <w:rPr>
          <w:rFonts w:hint="eastAsia" w:hAnsi="宋体"/>
          <w:kern w:val="2"/>
          <w:sz w:val="28"/>
          <w:szCs w:val="28"/>
        </w:rPr>
      </w:pPr>
    </w:p>
    <w:p>
      <w:pPr>
        <w:pStyle w:val="33"/>
        <w:numPr>
          <w:ilvl w:val="0"/>
          <w:numId w:val="0"/>
        </w:numPr>
        <w:spacing w:line="360" w:lineRule="auto"/>
        <w:outlineLvl w:val="9"/>
        <w:rPr>
          <w:rFonts w:hint="eastAsia" w:hAnsi="宋体"/>
          <w:kern w:val="2"/>
          <w:sz w:val="28"/>
          <w:szCs w:val="28"/>
        </w:rPr>
      </w:pPr>
    </w:p>
    <w:p>
      <w:pPr>
        <w:pStyle w:val="33"/>
        <w:numPr>
          <w:ilvl w:val="0"/>
          <w:numId w:val="0"/>
        </w:numPr>
        <w:spacing w:line="360" w:lineRule="auto"/>
        <w:outlineLvl w:val="9"/>
        <w:rPr>
          <w:rFonts w:hint="eastAsia" w:hAnsi="宋体"/>
          <w:kern w:val="2"/>
          <w:sz w:val="28"/>
          <w:szCs w:val="28"/>
        </w:rPr>
      </w:pPr>
    </w:p>
    <w:p>
      <w:pPr>
        <w:pStyle w:val="33"/>
        <w:numPr>
          <w:ilvl w:val="0"/>
          <w:numId w:val="0"/>
        </w:numPr>
        <w:spacing w:line="360" w:lineRule="auto"/>
        <w:outlineLvl w:val="9"/>
        <w:rPr>
          <w:rFonts w:hint="eastAsia" w:hAnsi="宋体"/>
          <w:kern w:val="2"/>
          <w:sz w:val="28"/>
          <w:szCs w:val="28"/>
        </w:rPr>
      </w:pPr>
      <w:r>
        <w:rPr>
          <w:rFonts w:hint="eastAsia" w:hAnsi="宋体"/>
          <w:kern w:val="2"/>
          <w:sz w:val="28"/>
          <w:szCs w:val="28"/>
        </w:rPr>
        <w:t>室内保洁岗位月考核表</w:t>
      </w:r>
    </w:p>
    <w:p>
      <w:pPr>
        <w:spacing w:line="360" w:lineRule="auto"/>
        <w:ind w:firstLine="240" w:firstLineChars="100"/>
        <w:jc w:val="left"/>
        <w:rPr>
          <w:rFonts w:hint="eastAsia" w:ascii="黑体" w:hAnsi="宋体" w:eastAsia="黑体"/>
          <w:sz w:val="24"/>
        </w:rPr>
      </w:pPr>
      <w:r>
        <w:rPr>
          <w:rFonts w:hint="eastAsia" w:ascii="黑体" w:hAnsi="宋体" w:eastAsia="黑体"/>
          <w:sz w:val="24"/>
        </w:rPr>
        <w:t>姓名：                    工作牌编号：                    年  月  日</w:t>
      </w:r>
    </w:p>
    <w:tbl>
      <w:tblPr>
        <w:tblStyle w:val="23"/>
        <w:tblW w:w="99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6878"/>
        <w:gridCol w:w="1086"/>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05" w:type="dxa"/>
            <w:vAlign w:val="center"/>
          </w:tcPr>
          <w:p>
            <w:pPr>
              <w:spacing w:line="336" w:lineRule="auto"/>
              <w:jc w:val="center"/>
              <w:rPr>
                <w:rFonts w:hint="eastAsia" w:ascii="宋体" w:hAnsi="宋体"/>
                <w:sz w:val="24"/>
              </w:rPr>
            </w:pPr>
            <w:r>
              <w:rPr>
                <w:rFonts w:hint="eastAsia" w:ascii="宋体" w:hAnsi="宋体"/>
                <w:sz w:val="24"/>
              </w:rPr>
              <w:t>序号</w:t>
            </w:r>
          </w:p>
        </w:tc>
        <w:tc>
          <w:tcPr>
            <w:tcW w:w="6878" w:type="dxa"/>
          </w:tcPr>
          <w:p>
            <w:pPr>
              <w:spacing w:line="336" w:lineRule="auto"/>
              <w:ind w:firstLine="2400" w:firstLineChars="1000"/>
              <w:jc w:val="left"/>
              <w:rPr>
                <w:rFonts w:hint="eastAsia" w:ascii="宋体" w:hAnsi="宋体"/>
                <w:sz w:val="24"/>
              </w:rPr>
            </w:pPr>
            <w:r>
              <w:rPr>
                <w:rFonts w:hint="eastAsia" w:ascii="宋体" w:hAnsi="宋体"/>
                <w:sz w:val="24"/>
              </w:rPr>
              <w:t>考核内容</w:t>
            </w:r>
          </w:p>
        </w:tc>
        <w:tc>
          <w:tcPr>
            <w:tcW w:w="1086" w:type="dxa"/>
            <w:vAlign w:val="center"/>
          </w:tcPr>
          <w:p>
            <w:pPr>
              <w:spacing w:line="336" w:lineRule="auto"/>
              <w:jc w:val="center"/>
              <w:rPr>
                <w:rFonts w:hint="eastAsia" w:ascii="宋体" w:hAnsi="宋体"/>
                <w:sz w:val="24"/>
              </w:rPr>
            </w:pPr>
            <w:r>
              <w:rPr>
                <w:rFonts w:hint="eastAsia" w:ascii="宋体" w:hAnsi="宋体"/>
                <w:sz w:val="24"/>
              </w:rPr>
              <w:t>满分</w:t>
            </w:r>
          </w:p>
        </w:tc>
        <w:tc>
          <w:tcPr>
            <w:tcW w:w="1086" w:type="dxa"/>
          </w:tcPr>
          <w:p>
            <w:pPr>
              <w:spacing w:line="336" w:lineRule="auto"/>
              <w:jc w:val="left"/>
              <w:rPr>
                <w:rFonts w:hint="eastAsia" w:ascii="宋体" w:hAnsi="宋体"/>
                <w:sz w:val="24"/>
              </w:rPr>
            </w:pPr>
            <w:r>
              <w:rPr>
                <w:rFonts w:hint="eastAsia" w:ascii="宋体" w:hAnsi="宋体"/>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05" w:type="dxa"/>
            <w:vAlign w:val="center"/>
          </w:tcPr>
          <w:p>
            <w:pPr>
              <w:spacing w:line="336" w:lineRule="auto"/>
              <w:jc w:val="center"/>
              <w:rPr>
                <w:rFonts w:hint="eastAsia" w:ascii="宋体" w:hAnsi="宋体"/>
                <w:sz w:val="24"/>
              </w:rPr>
            </w:pPr>
            <w:r>
              <w:rPr>
                <w:rFonts w:hint="eastAsia" w:ascii="宋体" w:hAnsi="宋体"/>
                <w:sz w:val="24"/>
              </w:rPr>
              <w:t>1</w:t>
            </w:r>
          </w:p>
        </w:tc>
        <w:tc>
          <w:tcPr>
            <w:tcW w:w="6878" w:type="dxa"/>
          </w:tcPr>
          <w:p>
            <w:pPr>
              <w:spacing w:line="336" w:lineRule="auto"/>
              <w:jc w:val="left"/>
              <w:rPr>
                <w:rFonts w:hint="eastAsia" w:ascii="宋体" w:hAnsi="宋体"/>
                <w:sz w:val="24"/>
              </w:rPr>
            </w:pPr>
            <w:r>
              <w:rPr>
                <w:rFonts w:hint="eastAsia" w:ascii="宋体" w:hAnsi="宋体"/>
                <w:sz w:val="24"/>
              </w:rPr>
              <w:t>1、熟记《物业管理条例》2、熟记“创业园”管理规章制度3、熟记管理处岗位责任制</w:t>
            </w:r>
          </w:p>
        </w:tc>
        <w:tc>
          <w:tcPr>
            <w:tcW w:w="1086" w:type="dxa"/>
            <w:vAlign w:val="center"/>
          </w:tcPr>
          <w:p>
            <w:pPr>
              <w:spacing w:line="336"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9分</w:t>
            </w:r>
          </w:p>
        </w:tc>
        <w:tc>
          <w:tcPr>
            <w:tcW w:w="1086" w:type="dxa"/>
          </w:tcPr>
          <w:p>
            <w:pPr>
              <w:spacing w:line="336"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05" w:type="dxa"/>
            <w:vAlign w:val="center"/>
          </w:tcPr>
          <w:p>
            <w:pPr>
              <w:spacing w:line="336" w:lineRule="auto"/>
              <w:jc w:val="center"/>
              <w:rPr>
                <w:rFonts w:hint="eastAsia" w:ascii="宋体" w:hAnsi="宋体"/>
                <w:sz w:val="24"/>
              </w:rPr>
            </w:pPr>
            <w:r>
              <w:rPr>
                <w:rFonts w:hint="eastAsia" w:ascii="宋体" w:hAnsi="宋体"/>
                <w:sz w:val="24"/>
              </w:rPr>
              <w:t>2</w:t>
            </w:r>
          </w:p>
        </w:tc>
        <w:tc>
          <w:tcPr>
            <w:tcW w:w="6878" w:type="dxa"/>
          </w:tcPr>
          <w:p>
            <w:pPr>
              <w:spacing w:line="336" w:lineRule="auto"/>
              <w:jc w:val="left"/>
              <w:rPr>
                <w:rFonts w:hint="eastAsia" w:ascii="宋体" w:hAnsi="宋体"/>
                <w:sz w:val="24"/>
              </w:rPr>
            </w:pPr>
            <w:r>
              <w:rPr>
                <w:rFonts w:hint="eastAsia" w:ascii="宋体" w:hAnsi="宋体"/>
                <w:sz w:val="24"/>
              </w:rPr>
              <w:t>1、按时上下班2、无迟到早退现象3、无旷工4、佩证上岗5、着装整洁6、值班不会客7、不闲聊8、服从安排</w:t>
            </w:r>
          </w:p>
        </w:tc>
        <w:tc>
          <w:tcPr>
            <w:tcW w:w="1086" w:type="dxa"/>
            <w:vAlign w:val="center"/>
          </w:tcPr>
          <w:p>
            <w:pPr>
              <w:spacing w:line="336"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9分</w:t>
            </w:r>
          </w:p>
        </w:tc>
        <w:tc>
          <w:tcPr>
            <w:tcW w:w="1086" w:type="dxa"/>
          </w:tcPr>
          <w:p>
            <w:pPr>
              <w:spacing w:line="336"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05" w:type="dxa"/>
            <w:vAlign w:val="center"/>
          </w:tcPr>
          <w:p>
            <w:pPr>
              <w:spacing w:line="336" w:lineRule="auto"/>
              <w:jc w:val="center"/>
              <w:rPr>
                <w:rFonts w:hint="eastAsia" w:ascii="宋体" w:hAnsi="宋体"/>
                <w:sz w:val="24"/>
              </w:rPr>
            </w:pPr>
            <w:r>
              <w:rPr>
                <w:rFonts w:hint="eastAsia" w:ascii="宋体" w:hAnsi="宋体"/>
                <w:sz w:val="24"/>
              </w:rPr>
              <w:t>3</w:t>
            </w:r>
          </w:p>
        </w:tc>
        <w:tc>
          <w:tcPr>
            <w:tcW w:w="6878" w:type="dxa"/>
          </w:tcPr>
          <w:p>
            <w:pPr>
              <w:spacing w:line="336" w:lineRule="auto"/>
              <w:jc w:val="left"/>
              <w:rPr>
                <w:rFonts w:hint="eastAsia" w:ascii="宋体" w:hAnsi="宋体"/>
                <w:sz w:val="24"/>
              </w:rPr>
            </w:pPr>
            <w:r>
              <w:rPr>
                <w:rFonts w:hint="eastAsia" w:ascii="宋体" w:hAnsi="宋体"/>
                <w:sz w:val="24"/>
              </w:rPr>
              <w:t>1、积极参加消防训练，按要求达标2、掌握火灾，台风，消防和治安等方面突发事件的应急措施，以及救生知识</w:t>
            </w:r>
          </w:p>
        </w:tc>
        <w:tc>
          <w:tcPr>
            <w:tcW w:w="1086" w:type="dxa"/>
            <w:vAlign w:val="center"/>
          </w:tcPr>
          <w:p>
            <w:pPr>
              <w:spacing w:line="336"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4分</w:t>
            </w:r>
          </w:p>
        </w:tc>
        <w:tc>
          <w:tcPr>
            <w:tcW w:w="1086" w:type="dxa"/>
          </w:tcPr>
          <w:p>
            <w:pPr>
              <w:spacing w:line="336"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05" w:type="dxa"/>
            <w:vAlign w:val="center"/>
          </w:tcPr>
          <w:p>
            <w:pPr>
              <w:spacing w:line="336" w:lineRule="auto"/>
              <w:jc w:val="center"/>
              <w:rPr>
                <w:rFonts w:hint="eastAsia" w:ascii="宋体" w:hAnsi="宋体"/>
                <w:sz w:val="24"/>
              </w:rPr>
            </w:pPr>
            <w:r>
              <w:rPr>
                <w:rFonts w:hint="eastAsia" w:ascii="宋体" w:hAnsi="宋体"/>
                <w:sz w:val="24"/>
              </w:rPr>
              <w:t>4</w:t>
            </w:r>
          </w:p>
        </w:tc>
        <w:tc>
          <w:tcPr>
            <w:tcW w:w="6878" w:type="dxa"/>
          </w:tcPr>
          <w:p>
            <w:pPr>
              <w:spacing w:line="336" w:lineRule="auto"/>
              <w:jc w:val="left"/>
              <w:rPr>
                <w:rFonts w:ascii="宋体" w:hAnsi="宋体"/>
                <w:sz w:val="24"/>
              </w:rPr>
            </w:pPr>
            <w:r>
              <w:rPr>
                <w:rFonts w:hint="eastAsia" w:ascii="宋体" w:hAnsi="宋体"/>
                <w:sz w:val="24"/>
              </w:rPr>
              <w:t>1、接待客户热情，有礼貌2、有耐心3、宣传国家法令政策、并对违反国家制度的行为进行制止4、严禁打骂客户和无故刁难客户</w:t>
            </w:r>
          </w:p>
        </w:tc>
        <w:tc>
          <w:tcPr>
            <w:tcW w:w="1086" w:type="dxa"/>
            <w:vAlign w:val="center"/>
          </w:tcPr>
          <w:p>
            <w:pPr>
              <w:spacing w:line="336"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6分</w:t>
            </w:r>
          </w:p>
        </w:tc>
        <w:tc>
          <w:tcPr>
            <w:tcW w:w="1086" w:type="dxa"/>
          </w:tcPr>
          <w:p>
            <w:pPr>
              <w:spacing w:line="336"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05" w:type="dxa"/>
            <w:vAlign w:val="center"/>
          </w:tcPr>
          <w:p>
            <w:pPr>
              <w:spacing w:line="336" w:lineRule="auto"/>
              <w:jc w:val="center"/>
              <w:rPr>
                <w:rFonts w:hint="eastAsia" w:ascii="宋体" w:hAnsi="宋体"/>
                <w:sz w:val="24"/>
              </w:rPr>
            </w:pPr>
            <w:r>
              <w:rPr>
                <w:rFonts w:hint="eastAsia" w:ascii="宋体" w:hAnsi="宋体"/>
                <w:sz w:val="24"/>
              </w:rPr>
              <w:t>5</w:t>
            </w:r>
          </w:p>
        </w:tc>
        <w:tc>
          <w:tcPr>
            <w:tcW w:w="6878" w:type="dxa"/>
          </w:tcPr>
          <w:p>
            <w:pPr>
              <w:spacing w:line="336" w:lineRule="auto"/>
              <w:jc w:val="left"/>
              <w:rPr>
                <w:rFonts w:hint="eastAsia" w:ascii="宋体" w:hAnsi="宋体"/>
                <w:sz w:val="24"/>
              </w:rPr>
            </w:pPr>
            <w:r>
              <w:rPr>
                <w:rFonts w:hint="eastAsia" w:ascii="宋体" w:hAnsi="宋体"/>
                <w:kern w:val="0"/>
                <w:sz w:val="24"/>
              </w:rPr>
              <w:t>地面无污迹、痰迹、垃圾、清洁光亮；</w:t>
            </w:r>
            <w:r>
              <w:rPr>
                <w:rFonts w:hint="eastAsia" w:ascii="宋体" w:hAnsi="宋体"/>
                <w:sz w:val="24"/>
              </w:rPr>
              <w:t xml:space="preserve"> </w:t>
            </w:r>
          </w:p>
        </w:tc>
        <w:tc>
          <w:tcPr>
            <w:tcW w:w="1086" w:type="dxa"/>
            <w:vAlign w:val="center"/>
          </w:tcPr>
          <w:p>
            <w:pPr>
              <w:spacing w:line="336" w:lineRule="auto"/>
              <w:jc w:val="center"/>
              <w:rPr>
                <w:rFonts w:hint="eastAsia" w:ascii="宋体" w:hAnsi="宋体"/>
                <w:sz w:val="24"/>
              </w:rPr>
            </w:pPr>
            <w:r>
              <w:rPr>
                <w:rFonts w:hint="eastAsia" w:ascii="宋体" w:hAnsi="宋体"/>
                <w:sz w:val="24"/>
              </w:rPr>
              <w:t>1分</w:t>
            </w:r>
          </w:p>
        </w:tc>
        <w:tc>
          <w:tcPr>
            <w:tcW w:w="1086" w:type="dxa"/>
          </w:tcPr>
          <w:p>
            <w:pPr>
              <w:spacing w:line="336"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05" w:type="dxa"/>
            <w:vAlign w:val="center"/>
          </w:tcPr>
          <w:p>
            <w:pPr>
              <w:spacing w:line="336" w:lineRule="auto"/>
              <w:jc w:val="center"/>
              <w:rPr>
                <w:rFonts w:hint="eastAsia" w:ascii="宋体" w:hAnsi="宋体"/>
                <w:sz w:val="24"/>
              </w:rPr>
            </w:pPr>
            <w:r>
              <w:rPr>
                <w:rFonts w:hint="eastAsia" w:ascii="宋体" w:hAnsi="宋体"/>
                <w:sz w:val="24"/>
              </w:rPr>
              <w:t>6</w:t>
            </w:r>
          </w:p>
        </w:tc>
        <w:tc>
          <w:tcPr>
            <w:tcW w:w="6878" w:type="dxa"/>
          </w:tcPr>
          <w:p>
            <w:pPr>
              <w:spacing w:line="336" w:lineRule="auto"/>
              <w:jc w:val="left"/>
              <w:rPr>
                <w:rFonts w:ascii="宋体" w:hAnsi="宋体"/>
                <w:sz w:val="24"/>
              </w:rPr>
            </w:pPr>
            <w:r>
              <w:rPr>
                <w:rFonts w:hint="eastAsia" w:ascii="宋体" w:hAnsi="宋体"/>
                <w:kern w:val="0"/>
                <w:sz w:val="24"/>
              </w:rPr>
              <w:t>玻璃干净明亮，无手印、水印、无污迹；</w:t>
            </w:r>
          </w:p>
        </w:tc>
        <w:tc>
          <w:tcPr>
            <w:tcW w:w="1086" w:type="dxa"/>
            <w:vAlign w:val="center"/>
          </w:tcPr>
          <w:p>
            <w:pPr>
              <w:spacing w:line="336"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7分</w:t>
            </w:r>
          </w:p>
        </w:tc>
        <w:tc>
          <w:tcPr>
            <w:tcW w:w="1086" w:type="dxa"/>
          </w:tcPr>
          <w:p>
            <w:pPr>
              <w:spacing w:line="336"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05" w:type="dxa"/>
            <w:vAlign w:val="center"/>
          </w:tcPr>
          <w:p>
            <w:pPr>
              <w:spacing w:line="336" w:lineRule="auto"/>
              <w:jc w:val="center"/>
              <w:rPr>
                <w:rFonts w:hint="eastAsia" w:ascii="宋体" w:hAnsi="宋体"/>
                <w:sz w:val="24"/>
              </w:rPr>
            </w:pPr>
            <w:r>
              <w:rPr>
                <w:rFonts w:hint="eastAsia" w:ascii="宋体" w:hAnsi="宋体"/>
                <w:sz w:val="24"/>
              </w:rPr>
              <w:t>7</w:t>
            </w:r>
          </w:p>
        </w:tc>
        <w:tc>
          <w:tcPr>
            <w:tcW w:w="6878" w:type="dxa"/>
          </w:tcPr>
          <w:p>
            <w:pPr>
              <w:spacing w:line="336" w:lineRule="auto"/>
              <w:jc w:val="left"/>
              <w:rPr>
                <w:rFonts w:ascii="宋体" w:hAnsi="宋体"/>
                <w:sz w:val="24"/>
              </w:rPr>
            </w:pPr>
            <w:r>
              <w:rPr>
                <w:rFonts w:hint="eastAsia" w:ascii="宋体" w:hAnsi="宋体"/>
                <w:kern w:val="0"/>
                <w:sz w:val="24"/>
              </w:rPr>
              <w:t>及时清理垃圾箱内的杂物，保持内洁外亮；</w:t>
            </w:r>
          </w:p>
        </w:tc>
        <w:tc>
          <w:tcPr>
            <w:tcW w:w="1086" w:type="dxa"/>
            <w:vAlign w:val="center"/>
          </w:tcPr>
          <w:p>
            <w:pPr>
              <w:spacing w:line="336" w:lineRule="auto"/>
              <w:jc w:val="center"/>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1分</w:t>
            </w:r>
          </w:p>
        </w:tc>
        <w:tc>
          <w:tcPr>
            <w:tcW w:w="1086" w:type="dxa"/>
          </w:tcPr>
          <w:p>
            <w:pPr>
              <w:spacing w:line="336"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05" w:type="dxa"/>
            <w:vAlign w:val="center"/>
          </w:tcPr>
          <w:p>
            <w:pPr>
              <w:spacing w:line="336" w:lineRule="auto"/>
              <w:jc w:val="center"/>
              <w:rPr>
                <w:rFonts w:hint="eastAsia" w:ascii="宋体" w:hAnsi="宋体"/>
                <w:sz w:val="24"/>
              </w:rPr>
            </w:pPr>
            <w:r>
              <w:rPr>
                <w:rFonts w:hint="eastAsia" w:ascii="宋体" w:hAnsi="宋体"/>
                <w:sz w:val="24"/>
              </w:rPr>
              <w:t>8</w:t>
            </w:r>
          </w:p>
        </w:tc>
        <w:tc>
          <w:tcPr>
            <w:tcW w:w="6878" w:type="dxa"/>
          </w:tcPr>
          <w:p>
            <w:pPr>
              <w:spacing w:line="336" w:lineRule="auto"/>
              <w:jc w:val="left"/>
              <w:rPr>
                <w:rFonts w:ascii="宋体" w:hAnsi="宋体"/>
                <w:sz w:val="24"/>
              </w:rPr>
            </w:pPr>
            <w:r>
              <w:rPr>
                <w:rFonts w:hint="eastAsia" w:ascii="宋体" w:hAnsi="宋体"/>
                <w:kern w:val="0"/>
                <w:sz w:val="24"/>
              </w:rPr>
              <w:t>指示牌、广告牌、服务台无浮灰、污迹、金属包边、广告牌支架无氧化痕迹，无锈蚀、清洁光亮；</w:t>
            </w:r>
          </w:p>
        </w:tc>
        <w:tc>
          <w:tcPr>
            <w:tcW w:w="1086" w:type="dxa"/>
            <w:vAlign w:val="center"/>
          </w:tcPr>
          <w:p>
            <w:pPr>
              <w:spacing w:line="336" w:lineRule="auto"/>
              <w:jc w:val="center"/>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6分</w:t>
            </w:r>
          </w:p>
        </w:tc>
        <w:tc>
          <w:tcPr>
            <w:tcW w:w="1086" w:type="dxa"/>
          </w:tcPr>
          <w:p>
            <w:pPr>
              <w:spacing w:line="336"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905" w:type="dxa"/>
            <w:vAlign w:val="center"/>
          </w:tcPr>
          <w:p>
            <w:pPr>
              <w:spacing w:line="336" w:lineRule="auto"/>
              <w:jc w:val="center"/>
              <w:rPr>
                <w:rFonts w:hint="eastAsia" w:ascii="宋体" w:hAnsi="宋体"/>
                <w:sz w:val="24"/>
              </w:rPr>
            </w:pPr>
            <w:r>
              <w:rPr>
                <w:rFonts w:hint="eastAsia" w:ascii="宋体" w:hAnsi="宋体"/>
                <w:sz w:val="24"/>
              </w:rPr>
              <w:t>9</w:t>
            </w:r>
          </w:p>
        </w:tc>
        <w:tc>
          <w:tcPr>
            <w:tcW w:w="6878" w:type="dxa"/>
          </w:tcPr>
          <w:p>
            <w:pPr>
              <w:spacing w:line="336" w:lineRule="auto"/>
              <w:ind w:left="-90"/>
              <w:jc w:val="left"/>
              <w:rPr>
                <w:rFonts w:ascii="宋体" w:hAnsi="宋体"/>
                <w:kern w:val="0"/>
                <w:sz w:val="24"/>
              </w:rPr>
            </w:pPr>
            <w:r>
              <w:rPr>
                <w:rFonts w:hint="eastAsia" w:ascii="宋体" w:hAnsi="宋体"/>
                <w:kern w:val="0"/>
                <w:sz w:val="24"/>
              </w:rPr>
              <w:t>开关、插座、门窗、墙角、天花、风口、地角</w:t>
            </w:r>
          </w:p>
          <w:p>
            <w:pPr>
              <w:spacing w:line="336" w:lineRule="auto"/>
              <w:ind w:left="-90"/>
              <w:rPr>
                <w:rFonts w:ascii="宋体" w:hAnsi="宋体"/>
                <w:sz w:val="24"/>
              </w:rPr>
            </w:pPr>
            <w:r>
              <w:rPr>
                <w:rFonts w:hint="eastAsia" w:ascii="宋体" w:hAnsi="宋体"/>
                <w:kern w:val="0"/>
                <w:sz w:val="24"/>
              </w:rPr>
              <w:t>线、消防器材无浮灰、无污迹</w:t>
            </w:r>
          </w:p>
        </w:tc>
        <w:tc>
          <w:tcPr>
            <w:tcW w:w="1086" w:type="dxa"/>
            <w:vAlign w:val="center"/>
          </w:tcPr>
          <w:p>
            <w:pPr>
              <w:spacing w:line="336"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9分</w:t>
            </w:r>
          </w:p>
        </w:tc>
        <w:tc>
          <w:tcPr>
            <w:tcW w:w="1086" w:type="dxa"/>
          </w:tcPr>
          <w:p>
            <w:pPr>
              <w:spacing w:line="336"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905" w:type="dxa"/>
            <w:vAlign w:val="center"/>
          </w:tcPr>
          <w:p>
            <w:pPr>
              <w:spacing w:line="336" w:lineRule="auto"/>
              <w:jc w:val="center"/>
              <w:rPr>
                <w:rFonts w:hint="eastAsia" w:ascii="宋体" w:hAnsi="宋体"/>
                <w:sz w:val="24"/>
              </w:rPr>
            </w:pPr>
            <w:r>
              <w:rPr>
                <w:rFonts w:hint="eastAsia" w:ascii="宋体" w:hAnsi="宋体"/>
                <w:sz w:val="24"/>
              </w:rPr>
              <w:t>10</w:t>
            </w:r>
          </w:p>
        </w:tc>
        <w:tc>
          <w:tcPr>
            <w:tcW w:w="6878" w:type="dxa"/>
          </w:tcPr>
          <w:p>
            <w:pPr>
              <w:spacing w:line="336" w:lineRule="auto"/>
              <w:jc w:val="left"/>
              <w:rPr>
                <w:rFonts w:hint="eastAsia" w:ascii="宋体" w:hAnsi="宋体"/>
                <w:sz w:val="24"/>
              </w:rPr>
            </w:pPr>
            <w:r>
              <w:rPr>
                <w:rFonts w:hint="eastAsia" w:ascii="宋体" w:hAnsi="宋体"/>
                <w:kern w:val="0"/>
                <w:sz w:val="24"/>
              </w:rPr>
              <w:t>排气扇、通风百叶窗、照明设备、烟感器、灯罩、安全出口无灰尘、无污迹</w:t>
            </w:r>
          </w:p>
        </w:tc>
        <w:tc>
          <w:tcPr>
            <w:tcW w:w="1086" w:type="dxa"/>
            <w:vAlign w:val="center"/>
          </w:tcPr>
          <w:p>
            <w:pPr>
              <w:spacing w:line="336" w:lineRule="auto"/>
              <w:jc w:val="center"/>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6分</w:t>
            </w:r>
          </w:p>
        </w:tc>
        <w:tc>
          <w:tcPr>
            <w:tcW w:w="1086" w:type="dxa"/>
          </w:tcPr>
          <w:p>
            <w:pPr>
              <w:spacing w:line="336"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05" w:type="dxa"/>
            <w:vAlign w:val="center"/>
          </w:tcPr>
          <w:p>
            <w:pPr>
              <w:spacing w:line="336" w:lineRule="auto"/>
              <w:jc w:val="center"/>
              <w:rPr>
                <w:rFonts w:hint="eastAsia" w:ascii="宋体" w:hAnsi="宋体"/>
                <w:sz w:val="24"/>
              </w:rPr>
            </w:pPr>
            <w:r>
              <w:rPr>
                <w:rFonts w:hint="eastAsia" w:ascii="宋体" w:hAnsi="宋体"/>
                <w:sz w:val="24"/>
              </w:rPr>
              <w:t>11</w:t>
            </w:r>
          </w:p>
        </w:tc>
        <w:tc>
          <w:tcPr>
            <w:tcW w:w="6878" w:type="dxa"/>
          </w:tcPr>
          <w:p>
            <w:pPr>
              <w:spacing w:line="336" w:lineRule="auto"/>
              <w:jc w:val="left"/>
              <w:rPr>
                <w:rFonts w:ascii="宋体" w:hAnsi="宋体"/>
                <w:sz w:val="24"/>
              </w:rPr>
            </w:pPr>
            <w:r>
              <w:rPr>
                <w:rFonts w:hint="eastAsia" w:ascii="宋体" w:hAnsi="宋体"/>
                <w:kern w:val="0"/>
                <w:sz w:val="24"/>
              </w:rPr>
              <w:t>按规定点香或放置芳香球。</w:t>
            </w:r>
          </w:p>
        </w:tc>
        <w:tc>
          <w:tcPr>
            <w:tcW w:w="1086" w:type="dxa"/>
            <w:vAlign w:val="center"/>
          </w:tcPr>
          <w:p>
            <w:pPr>
              <w:spacing w:line="336"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3分</w:t>
            </w:r>
          </w:p>
        </w:tc>
        <w:tc>
          <w:tcPr>
            <w:tcW w:w="1086" w:type="dxa"/>
          </w:tcPr>
          <w:p>
            <w:pPr>
              <w:spacing w:line="336"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5" w:type="dxa"/>
            <w:vAlign w:val="center"/>
          </w:tcPr>
          <w:p>
            <w:pPr>
              <w:spacing w:line="336" w:lineRule="auto"/>
              <w:jc w:val="center"/>
              <w:rPr>
                <w:rFonts w:hint="eastAsia" w:ascii="宋体" w:hAnsi="宋体"/>
                <w:sz w:val="24"/>
              </w:rPr>
            </w:pPr>
            <w:r>
              <w:rPr>
                <w:rFonts w:hint="eastAsia" w:ascii="宋体" w:hAnsi="宋体"/>
                <w:sz w:val="24"/>
              </w:rPr>
              <w:t>12</w:t>
            </w:r>
          </w:p>
        </w:tc>
        <w:tc>
          <w:tcPr>
            <w:tcW w:w="6878" w:type="dxa"/>
          </w:tcPr>
          <w:p>
            <w:pPr>
              <w:spacing w:line="336" w:lineRule="auto"/>
              <w:jc w:val="left"/>
              <w:rPr>
                <w:rFonts w:hint="eastAsia" w:ascii="宋体" w:hAnsi="宋体"/>
                <w:sz w:val="24"/>
              </w:rPr>
            </w:pPr>
            <w:r>
              <w:rPr>
                <w:rFonts w:hint="eastAsia" w:ascii="宋体" w:hAnsi="宋体"/>
                <w:sz w:val="24"/>
              </w:rPr>
              <w:t>因工作不负责任或态度不端正被投诉一次扣1分，扣满10分为止</w:t>
            </w:r>
          </w:p>
        </w:tc>
        <w:tc>
          <w:tcPr>
            <w:tcW w:w="1086" w:type="dxa"/>
            <w:vAlign w:val="center"/>
          </w:tcPr>
          <w:p>
            <w:pPr>
              <w:spacing w:line="336" w:lineRule="auto"/>
              <w:jc w:val="center"/>
              <w:rPr>
                <w:rFonts w:hint="eastAsia" w:ascii="宋体" w:hAnsi="宋体"/>
                <w:sz w:val="24"/>
              </w:rPr>
            </w:pPr>
          </w:p>
        </w:tc>
        <w:tc>
          <w:tcPr>
            <w:tcW w:w="1086" w:type="dxa"/>
          </w:tcPr>
          <w:p>
            <w:pPr>
              <w:spacing w:line="336"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trPr>
        <w:tc>
          <w:tcPr>
            <w:tcW w:w="7783" w:type="dxa"/>
            <w:gridSpan w:val="2"/>
            <w:vAlign w:val="center"/>
          </w:tcPr>
          <w:p>
            <w:pPr>
              <w:spacing w:line="336" w:lineRule="auto"/>
              <w:rPr>
                <w:rFonts w:hint="eastAsia" w:ascii="宋体" w:hAnsi="宋体"/>
                <w:sz w:val="24"/>
              </w:rPr>
            </w:pPr>
            <w:r>
              <w:rPr>
                <w:rFonts w:hint="eastAsia" w:ascii="宋体" w:hAnsi="宋体"/>
                <w:sz w:val="24"/>
              </w:rPr>
              <w:t>合  计</w:t>
            </w:r>
          </w:p>
        </w:tc>
        <w:tc>
          <w:tcPr>
            <w:tcW w:w="1086" w:type="dxa"/>
            <w:vAlign w:val="center"/>
          </w:tcPr>
          <w:p>
            <w:pPr>
              <w:spacing w:line="336" w:lineRule="auto"/>
              <w:jc w:val="center"/>
              <w:rPr>
                <w:rFonts w:hint="eastAsia" w:ascii="宋体" w:hAnsi="宋体"/>
                <w:sz w:val="24"/>
              </w:rPr>
            </w:pPr>
            <w:r>
              <w:rPr>
                <w:rFonts w:hint="eastAsia" w:ascii="宋体" w:hAnsi="宋体"/>
                <w:sz w:val="24"/>
              </w:rPr>
              <w:t>10分</w:t>
            </w:r>
          </w:p>
        </w:tc>
        <w:tc>
          <w:tcPr>
            <w:tcW w:w="1086" w:type="dxa"/>
          </w:tcPr>
          <w:p>
            <w:pPr>
              <w:spacing w:line="336"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trPr>
        <w:tc>
          <w:tcPr>
            <w:tcW w:w="9955" w:type="dxa"/>
            <w:gridSpan w:val="4"/>
            <w:vAlign w:val="center"/>
          </w:tcPr>
          <w:p>
            <w:pPr>
              <w:spacing w:line="336" w:lineRule="auto"/>
              <w:rPr>
                <w:rFonts w:hint="eastAsia" w:ascii="宋体" w:hAnsi="宋体"/>
                <w:sz w:val="24"/>
              </w:rPr>
            </w:pPr>
            <w:r>
              <w:rPr>
                <w:rFonts w:hint="eastAsia" w:ascii="宋体" w:hAnsi="宋体"/>
                <w:sz w:val="24"/>
              </w:rPr>
              <w:t>考评人意见：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1" w:hRule="atLeast"/>
        </w:trPr>
        <w:tc>
          <w:tcPr>
            <w:tcW w:w="9955" w:type="dxa"/>
            <w:gridSpan w:val="4"/>
            <w:vAlign w:val="center"/>
          </w:tcPr>
          <w:p>
            <w:pPr>
              <w:spacing w:line="336" w:lineRule="auto"/>
              <w:rPr>
                <w:rFonts w:hint="eastAsia" w:ascii="宋体" w:hAnsi="宋体"/>
                <w:sz w:val="24"/>
              </w:rPr>
            </w:pPr>
            <w:r>
              <w:rPr>
                <w:rFonts w:hint="eastAsia" w:ascii="宋体" w:hAnsi="宋体"/>
                <w:sz w:val="24"/>
              </w:rPr>
              <w:t>管理处经理意见：</w:t>
            </w:r>
          </w:p>
        </w:tc>
      </w:tr>
    </w:tbl>
    <w:p>
      <w:pPr>
        <w:spacing w:line="360" w:lineRule="auto"/>
        <w:jc w:val="center"/>
        <w:rPr>
          <w:rFonts w:hint="eastAsia" w:ascii="黑体" w:hAnsi="宋体" w:eastAsia="黑体"/>
          <w:bCs/>
          <w:sz w:val="28"/>
          <w:szCs w:val="28"/>
        </w:rPr>
      </w:pPr>
    </w:p>
    <w:p>
      <w:pPr>
        <w:spacing w:line="360" w:lineRule="auto"/>
        <w:jc w:val="center"/>
        <w:rPr>
          <w:rFonts w:hint="eastAsia" w:ascii="宋体" w:hAnsi="宋体"/>
          <w:sz w:val="28"/>
          <w:szCs w:val="28"/>
        </w:rPr>
      </w:pPr>
      <w:r>
        <w:rPr>
          <w:rFonts w:hint="eastAsia" w:ascii="黑体" w:hAnsi="宋体" w:eastAsia="黑体"/>
          <w:bCs/>
          <w:sz w:val="28"/>
          <w:szCs w:val="28"/>
        </w:rPr>
        <w:t>外场保洁岗位月考核表</w:t>
      </w:r>
    </w:p>
    <w:p>
      <w:pPr>
        <w:spacing w:line="360" w:lineRule="auto"/>
        <w:ind w:firstLine="240" w:firstLineChars="100"/>
        <w:jc w:val="left"/>
        <w:rPr>
          <w:rFonts w:hint="eastAsia" w:ascii="黑体" w:hAnsi="宋体" w:eastAsia="黑体"/>
          <w:sz w:val="24"/>
        </w:rPr>
      </w:pPr>
      <w:r>
        <w:rPr>
          <w:rFonts w:hint="eastAsia" w:ascii="黑体" w:hAnsi="宋体" w:eastAsia="黑体"/>
          <w:sz w:val="24"/>
        </w:rPr>
        <w:t>姓名：                    工作牌编号：                   年  月  日</w:t>
      </w:r>
    </w:p>
    <w:tbl>
      <w:tblPr>
        <w:tblStyle w:val="23"/>
        <w:tblW w:w="10136"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059"/>
        <w:gridCol w:w="1086"/>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05" w:type="dxa"/>
            <w:vAlign w:val="center"/>
          </w:tcPr>
          <w:p>
            <w:pPr>
              <w:spacing w:line="264" w:lineRule="auto"/>
              <w:jc w:val="center"/>
              <w:rPr>
                <w:rFonts w:hint="eastAsia" w:ascii="宋体" w:hAnsi="宋体"/>
                <w:sz w:val="24"/>
              </w:rPr>
            </w:pPr>
            <w:r>
              <w:rPr>
                <w:rFonts w:hint="eastAsia" w:ascii="宋体" w:hAnsi="宋体"/>
                <w:sz w:val="24"/>
              </w:rPr>
              <w:t>序号</w:t>
            </w:r>
          </w:p>
        </w:tc>
        <w:tc>
          <w:tcPr>
            <w:tcW w:w="7059" w:type="dxa"/>
          </w:tcPr>
          <w:p>
            <w:pPr>
              <w:spacing w:line="264" w:lineRule="auto"/>
              <w:ind w:firstLine="2400" w:firstLineChars="1000"/>
              <w:jc w:val="left"/>
              <w:rPr>
                <w:rFonts w:hint="eastAsia" w:ascii="宋体" w:hAnsi="宋体"/>
                <w:sz w:val="24"/>
              </w:rPr>
            </w:pPr>
            <w:r>
              <w:rPr>
                <w:rFonts w:hint="eastAsia" w:ascii="宋体" w:hAnsi="宋体"/>
                <w:sz w:val="24"/>
              </w:rPr>
              <w:t>考核内容</w:t>
            </w:r>
          </w:p>
        </w:tc>
        <w:tc>
          <w:tcPr>
            <w:tcW w:w="1086" w:type="dxa"/>
            <w:vAlign w:val="center"/>
          </w:tcPr>
          <w:p>
            <w:pPr>
              <w:spacing w:line="264" w:lineRule="auto"/>
              <w:jc w:val="center"/>
              <w:rPr>
                <w:rFonts w:hint="eastAsia" w:ascii="宋体" w:hAnsi="宋体"/>
                <w:sz w:val="24"/>
              </w:rPr>
            </w:pPr>
            <w:r>
              <w:rPr>
                <w:rFonts w:hint="eastAsia" w:ascii="宋体" w:hAnsi="宋体"/>
                <w:sz w:val="24"/>
              </w:rPr>
              <w:t>满分</w:t>
            </w:r>
          </w:p>
        </w:tc>
        <w:tc>
          <w:tcPr>
            <w:tcW w:w="1086" w:type="dxa"/>
          </w:tcPr>
          <w:p>
            <w:pPr>
              <w:spacing w:line="264" w:lineRule="auto"/>
              <w:jc w:val="left"/>
              <w:rPr>
                <w:rFonts w:hint="eastAsia" w:ascii="宋体" w:hAnsi="宋体"/>
                <w:sz w:val="24"/>
              </w:rPr>
            </w:pPr>
            <w:r>
              <w:rPr>
                <w:rFonts w:hint="eastAsia" w:ascii="宋体" w:hAnsi="宋体"/>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05" w:type="dxa"/>
            <w:vAlign w:val="center"/>
          </w:tcPr>
          <w:p>
            <w:pPr>
              <w:spacing w:line="264" w:lineRule="auto"/>
              <w:jc w:val="center"/>
              <w:rPr>
                <w:rFonts w:hint="eastAsia" w:ascii="宋体" w:hAnsi="宋体"/>
                <w:sz w:val="24"/>
              </w:rPr>
            </w:pPr>
            <w:r>
              <w:rPr>
                <w:rFonts w:hint="eastAsia" w:ascii="宋体" w:hAnsi="宋体"/>
                <w:sz w:val="24"/>
              </w:rPr>
              <w:t>1</w:t>
            </w:r>
          </w:p>
        </w:tc>
        <w:tc>
          <w:tcPr>
            <w:tcW w:w="7059" w:type="dxa"/>
          </w:tcPr>
          <w:p>
            <w:pPr>
              <w:spacing w:line="264" w:lineRule="auto"/>
              <w:jc w:val="left"/>
              <w:rPr>
                <w:rFonts w:hint="eastAsia" w:ascii="宋体" w:hAnsi="宋体"/>
                <w:sz w:val="24"/>
              </w:rPr>
            </w:pPr>
            <w:r>
              <w:rPr>
                <w:rFonts w:hint="eastAsia" w:ascii="宋体" w:hAnsi="宋体"/>
                <w:sz w:val="24"/>
              </w:rPr>
              <w:t>1、熟记《物业管理条例》2、熟记“创业园”管理规章制度3、熟记管理处岗位责任制</w:t>
            </w:r>
          </w:p>
        </w:tc>
        <w:tc>
          <w:tcPr>
            <w:tcW w:w="1086" w:type="dxa"/>
            <w:vAlign w:val="center"/>
          </w:tcPr>
          <w:p>
            <w:pPr>
              <w:spacing w:line="264"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9分</w:t>
            </w:r>
          </w:p>
        </w:tc>
        <w:tc>
          <w:tcPr>
            <w:tcW w:w="1086" w:type="dxa"/>
          </w:tcPr>
          <w:p>
            <w:pPr>
              <w:spacing w:line="264"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05" w:type="dxa"/>
            <w:vAlign w:val="center"/>
          </w:tcPr>
          <w:p>
            <w:pPr>
              <w:spacing w:line="264" w:lineRule="auto"/>
              <w:jc w:val="center"/>
              <w:rPr>
                <w:rFonts w:hint="eastAsia" w:ascii="宋体" w:hAnsi="宋体"/>
                <w:sz w:val="24"/>
              </w:rPr>
            </w:pPr>
            <w:r>
              <w:rPr>
                <w:rFonts w:hint="eastAsia" w:ascii="宋体" w:hAnsi="宋体"/>
                <w:sz w:val="24"/>
              </w:rPr>
              <w:t>2</w:t>
            </w:r>
          </w:p>
        </w:tc>
        <w:tc>
          <w:tcPr>
            <w:tcW w:w="7059" w:type="dxa"/>
          </w:tcPr>
          <w:p>
            <w:pPr>
              <w:spacing w:line="264" w:lineRule="auto"/>
              <w:jc w:val="left"/>
              <w:rPr>
                <w:rFonts w:hint="eastAsia" w:ascii="宋体" w:hAnsi="宋体"/>
                <w:sz w:val="24"/>
              </w:rPr>
            </w:pPr>
            <w:r>
              <w:rPr>
                <w:rFonts w:hint="eastAsia" w:ascii="宋体" w:hAnsi="宋体"/>
                <w:sz w:val="24"/>
              </w:rPr>
              <w:t>1、按时上下班2、无迟到早退现象3、无旷工4、佩证上岗5、着装整洁6、值班不会客7、不闲聊8、服从安排</w:t>
            </w:r>
          </w:p>
        </w:tc>
        <w:tc>
          <w:tcPr>
            <w:tcW w:w="1086" w:type="dxa"/>
            <w:vAlign w:val="center"/>
          </w:tcPr>
          <w:p>
            <w:pPr>
              <w:spacing w:line="264"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9分</w:t>
            </w:r>
          </w:p>
        </w:tc>
        <w:tc>
          <w:tcPr>
            <w:tcW w:w="1086" w:type="dxa"/>
          </w:tcPr>
          <w:p>
            <w:pPr>
              <w:spacing w:line="264"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05" w:type="dxa"/>
            <w:vAlign w:val="center"/>
          </w:tcPr>
          <w:p>
            <w:pPr>
              <w:spacing w:line="264" w:lineRule="auto"/>
              <w:jc w:val="center"/>
              <w:rPr>
                <w:rFonts w:hint="eastAsia" w:ascii="宋体" w:hAnsi="宋体"/>
                <w:sz w:val="24"/>
              </w:rPr>
            </w:pPr>
            <w:r>
              <w:rPr>
                <w:rFonts w:hint="eastAsia" w:ascii="宋体" w:hAnsi="宋体"/>
                <w:sz w:val="24"/>
              </w:rPr>
              <w:t>3</w:t>
            </w:r>
          </w:p>
        </w:tc>
        <w:tc>
          <w:tcPr>
            <w:tcW w:w="7059" w:type="dxa"/>
          </w:tcPr>
          <w:p>
            <w:pPr>
              <w:spacing w:line="264" w:lineRule="auto"/>
              <w:jc w:val="left"/>
              <w:rPr>
                <w:rFonts w:hint="eastAsia" w:ascii="宋体" w:hAnsi="宋体"/>
                <w:sz w:val="24"/>
              </w:rPr>
            </w:pPr>
            <w:r>
              <w:rPr>
                <w:rFonts w:hint="eastAsia" w:ascii="宋体" w:hAnsi="宋体"/>
                <w:sz w:val="24"/>
              </w:rPr>
              <w:t>1、积极参加消防训练，按要求达标2、掌握火灾，台风，消防和治安等方面突发事件的应急措施，以及救生知识</w:t>
            </w:r>
          </w:p>
        </w:tc>
        <w:tc>
          <w:tcPr>
            <w:tcW w:w="1086" w:type="dxa"/>
            <w:vAlign w:val="center"/>
          </w:tcPr>
          <w:p>
            <w:pPr>
              <w:spacing w:line="264"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4分</w:t>
            </w:r>
          </w:p>
        </w:tc>
        <w:tc>
          <w:tcPr>
            <w:tcW w:w="1086" w:type="dxa"/>
          </w:tcPr>
          <w:p>
            <w:pPr>
              <w:spacing w:line="264"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05" w:type="dxa"/>
            <w:vAlign w:val="center"/>
          </w:tcPr>
          <w:p>
            <w:pPr>
              <w:spacing w:line="264" w:lineRule="auto"/>
              <w:jc w:val="center"/>
              <w:rPr>
                <w:rFonts w:hint="eastAsia" w:ascii="宋体" w:hAnsi="宋体"/>
                <w:sz w:val="24"/>
              </w:rPr>
            </w:pPr>
            <w:r>
              <w:rPr>
                <w:rFonts w:hint="eastAsia" w:ascii="宋体" w:hAnsi="宋体"/>
                <w:sz w:val="24"/>
              </w:rPr>
              <w:t>4</w:t>
            </w:r>
          </w:p>
        </w:tc>
        <w:tc>
          <w:tcPr>
            <w:tcW w:w="7059" w:type="dxa"/>
          </w:tcPr>
          <w:p>
            <w:pPr>
              <w:spacing w:line="264" w:lineRule="auto"/>
              <w:jc w:val="left"/>
              <w:rPr>
                <w:rFonts w:ascii="宋体" w:hAnsi="宋体"/>
                <w:sz w:val="24"/>
              </w:rPr>
            </w:pPr>
            <w:r>
              <w:rPr>
                <w:rFonts w:hint="eastAsia" w:ascii="宋体" w:hAnsi="宋体"/>
                <w:sz w:val="24"/>
              </w:rPr>
              <w:t>1、接待客户热情，有礼貌2、有耐心3、宣传国家法令政策、并对违反国家制度的行为进行制止4、严禁打骂客户和无故刁难客户</w:t>
            </w:r>
          </w:p>
        </w:tc>
        <w:tc>
          <w:tcPr>
            <w:tcW w:w="1086" w:type="dxa"/>
            <w:vAlign w:val="center"/>
          </w:tcPr>
          <w:p>
            <w:pPr>
              <w:spacing w:line="264"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6分</w:t>
            </w:r>
          </w:p>
        </w:tc>
        <w:tc>
          <w:tcPr>
            <w:tcW w:w="1086" w:type="dxa"/>
          </w:tcPr>
          <w:p>
            <w:pPr>
              <w:spacing w:line="264"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05" w:type="dxa"/>
            <w:vAlign w:val="center"/>
          </w:tcPr>
          <w:p>
            <w:pPr>
              <w:spacing w:line="264" w:lineRule="auto"/>
              <w:jc w:val="center"/>
              <w:rPr>
                <w:rFonts w:hint="eastAsia" w:ascii="宋体" w:hAnsi="宋体"/>
                <w:sz w:val="24"/>
              </w:rPr>
            </w:pPr>
            <w:r>
              <w:rPr>
                <w:rFonts w:hint="eastAsia" w:ascii="宋体" w:hAnsi="宋体"/>
                <w:sz w:val="24"/>
              </w:rPr>
              <w:t>5</w:t>
            </w:r>
          </w:p>
        </w:tc>
        <w:tc>
          <w:tcPr>
            <w:tcW w:w="7059" w:type="dxa"/>
          </w:tcPr>
          <w:p>
            <w:pPr>
              <w:spacing w:line="264" w:lineRule="auto"/>
              <w:ind w:left="-90"/>
              <w:jc w:val="left"/>
              <w:rPr>
                <w:rFonts w:hint="eastAsia" w:ascii="宋体" w:hAnsi="宋体"/>
                <w:kern w:val="0"/>
                <w:sz w:val="24"/>
              </w:rPr>
            </w:pPr>
            <w:r>
              <w:rPr>
                <w:rFonts w:ascii="宋体" w:hAnsi="宋体"/>
                <w:kern w:val="0"/>
                <w:sz w:val="24"/>
              </w:rPr>
              <w:t>1</w:t>
            </w:r>
            <w:r>
              <w:rPr>
                <w:rFonts w:hint="eastAsia" w:ascii="宋体" w:hAnsi="宋体"/>
                <w:kern w:val="0"/>
                <w:sz w:val="24"/>
              </w:rPr>
              <w:t>、广场、停车场、走廊等公共场所地面烟头、无纸屑、无痰迹、无杂物堆放；</w:t>
            </w:r>
          </w:p>
          <w:p>
            <w:pPr>
              <w:spacing w:line="264" w:lineRule="auto"/>
              <w:jc w:val="left"/>
              <w:rPr>
                <w:rFonts w:hint="eastAsia" w:ascii="宋体" w:hAnsi="宋体"/>
                <w:sz w:val="24"/>
              </w:rPr>
            </w:pPr>
            <w:r>
              <w:rPr>
                <w:rFonts w:ascii="宋体" w:hAnsi="宋体"/>
                <w:kern w:val="0"/>
                <w:sz w:val="24"/>
              </w:rPr>
              <w:t>2</w:t>
            </w:r>
            <w:r>
              <w:rPr>
                <w:rFonts w:hint="eastAsia" w:ascii="宋体" w:hAnsi="宋体"/>
                <w:kern w:val="0"/>
                <w:sz w:val="24"/>
              </w:rPr>
              <w:t>、定期用高压水龙头冲洗停车场地面，去除油迹和黑灰；</w:t>
            </w:r>
            <w:r>
              <w:rPr>
                <w:rFonts w:hint="eastAsia" w:ascii="宋体" w:hAnsi="宋体"/>
                <w:sz w:val="24"/>
              </w:rPr>
              <w:t xml:space="preserve"> </w:t>
            </w:r>
          </w:p>
        </w:tc>
        <w:tc>
          <w:tcPr>
            <w:tcW w:w="1086" w:type="dxa"/>
            <w:vAlign w:val="center"/>
          </w:tcPr>
          <w:p>
            <w:pPr>
              <w:spacing w:line="264" w:lineRule="auto"/>
              <w:jc w:val="center"/>
              <w:rPr>
                <w:rFonts w:hint="eastAsia" w:ascii="宋体" w:hAnsi="宋体"/>
                <w:sz w:val="24"/>
              </w:rPr>
            </w:pPr>
            <w:r>
              <w:rPr>
                <w:rFonts w:hint="eastAsia" w:ascii="宋体" w:hAnsi="宋体"/>
                <w:sz w:val="24"/>
              </w:rPr>
              <w:t>1分</w:t>
            </w:r>
          </w:p>
        </w:tc>
        <w:tc>
          <w:tcPr>
            <w:tcW w:w="1086" w:type="dxa"/>
          </w:tcPr>
          <w:p>
            <w:pPr>
              <w:spacing w:line="264"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05" w:type="dxa"/>
            <w:vAlign w:val="center"/>
          </w:tcPr>
          <w:p>
            <w:pPr>
              <w:spacing w:line="264" w:lineRule="auto"/>
              <w:jc w:val="center"/>
              <w:rPr>
                <w:rFonts w:hint="eastAsia" w:ascii="宋体" w:hAnsi="宋体"/>
                <w:sz w:val="24"/>
              </w:rPr>
            </w:pPr>
            <w:r>
              <w:rPr>
                <w:rFonts w:hint="eastAsia" w:ascii="宋体" w:hAnsi="宋体"/>
                <w:sz w:val="24"/>
              </w:rPr>
              <w:t>6</w:t>
            </w:r>
          </w:p>
        </w:tc>
        <w:tc>
          <w:tcPr>
            <w:tcW w:w="7059" w:type="dxa"/>
          </w:tcPr>
          <w:p>
            <w:pPr>
              <w:spacing w:line="264" w:lineRule="auto"/>
              <w:jc w:val="left"/>
              <w:rPr>
                <w:rFonts w:ascii="宋体" w:hAnsi="宋体"/>
                <w:sz w:val="24"/>
              </w:rPr>
            </w:pPr>
            <w:r>
              <w:rPr>
                <w:rFonts w:hint="eastAsia" w:ascii="宋体" w:hAnsi="宋体"/>
                <w:kern w:val="0"/>
                <w:sz w:val="24"/>
              </w:rPr>
              <w:t>一日数次清理垃圾筒内、外卫生，定期喷洒药物，保持垃圾筒体清洁无污迹；</w:t>
            </w:r>
            <w:r>
              <w:rPr>
                <w:rFonts w:ascii="宋体" w:hAnsi="宋体"/>
                <w:sz w:val="24"/>
              </w:rPr>
              <w:t xml:space="preserve"> </w:t>
            </w:r>
          </w:p>
        </w:tc>
        <w:tc>
          <w:tcPr>
            <w:tcW w:w="1086" w:type="dxa"/>
            <w:vAlign w:val="center"/>
          </w:tcPr>
          <w:p>
            <w:pPr>
              <w:spacing w:line="264"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7分</w:t>
            </w:r>
          </w:p>
        </w:tc>
        <w:tc>
          <w:tcPr>
            <w:tcW w:w="1086" w:type="dxa"/>
          </w:tcPr>
          <w:p>
            <w:pPr>
              <w:spacing w:line="264"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05" w:type="dxa"/>
            <w:vAlign w:val="center"/>
          </w:tcPr>
          <w:p>
            <w:pPr>
              <w:spacing w:line="264" w:lineRule="auto"/>
              <w:jc w:val="center"/>
              <w:rPr>
                <w:rFonts w:hint="eastAsia" w:ascii="宋体" w:hAnsi="宋体"/>
                <w:sz w:val="24"/>
              </w:rPr>
            </w:pPr>
            <w:r>
              <w:rPr>
                <w:rFonts w:hint="eastAsia" w:ascii="宋体" w:hAnsi="宋体"/>
                <w:sz w:val="24"/>
              </w:rPr>
              <w:t>7</w:t>
            </w:r>
          </w:p>
        </w:tc>
        <w:tc>
          <w:tcPr>
            <w:tcW w:w="7059" w:type="dxa"/>
          </w:tcPr>
          <w:p>
            <w:pPr>
              <w:spacing w:line="264" w:lineRule="auto"/>
              <w:jc w:val="left"/>
              <w:rPr>
                <w:rFonts w:ascii="宋体" w:hAnsi="宋体"/>
                <w:sz w:val="24"/>
              </w:rPr>
            </w:pPr>
            <w:r>
              <w:rPr>
                <w:rFonts w:hint="eastAsia" w:ascii="宋体" w:hAnsi="宋体"/>
                <w:kern w:val="0"/>
                <w:sz w:val="24"/>
              </w:rPr>
              <w:t>1、定期擦抹各种指示牌及其他装饰物品，无污迹和灰尘，保持正确的位置和整齐；2、不锈钢扶手定期擦拭保持光洁；3、喷泉水池定期冲洗、无飘浮物，假山后无便迹；</w:t>
            </w:r>
          </w:p>
        </w:tc>
        <w:tc>
          <w:tcPr>
            <w:tcW w:w="1086" w:type="dxa"/>
            <w:vAlign w:val="center"/>
          </w:tcPr>
          <w:p>
            <w:pPr>
              <w:spacing w:line="264" w:lineRule="auto"/>
              <w:jc w:val="center"/>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1分</w:t>
            </w:r>
          </w:p>
        </w:tc>
        <w:tc>
          <w:tcPr>
            <w:tcW w:w="1086" w:type="dxa"/>
          </w:tcPr>
          <w:p>
            <w:pPr>
              <w:spacing w:line="264"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05" w:type="dxa"/>
            <w:vAlign w:val="center"/>
          </w:tcPr>
          <w:p>
            <w:pPr>
              <w:spacing w:line="264" w:lineRule="auto"/>
              <w:jc w:val="center"/>
              <w:rPr>
                <w:rFonts w:hint="eastAsia" w:ascii="宋体" w:hAnsi="宋体"/>
                <w:sz w:val="24"/>
              </w:rPr>
            </w:pPr>
            <w:r>
              <w:rPr>
                <w:rFonts w:hint="eastAsia" w:ascii="宋体" w:hAnsi="宋体"/>
                <w:sz w:val="24"/>
              </w:rPr>
              <w:t>8</w:t>
            </w:r>
          </w:p>
        </w:tc>
        <w:tc>
          <w:tcPr>
            <w:tcW w:w="7059" w:type="dxa"/>
          </w:tcPr>
          <w:p>
            <w:pPr>
              <w:spacing w:line="264" w:lineRule="auto"/>
              <w:jc w:val="left"/>
              <w:rPr>
                <w:rFonts w:ascii="宋体" w:hAnsi="宋体"/>
                <w:sz w:val="24"/>
              </w:rPr>
            </w:pPr>
            <w:r>
              <w:rPr>
                <w:rFonts w:hint="eastAsia" w:ascii="宋体" w:hAnsi="宋体"/>
                <w:kern w:val="0"/>
                <w:sz w:val="24"/>
              </w:rPr>
              <w:t>1、垃圾房周围无垃圾、无异味，定期喷洒消毒药剂消灭蚊蝇；2、大理石台阶、地面无杂物、无痰迹； 3、地下通道内无垃圾、无便渍、墙面无秽语；</w:t>
            </w:r>
          </w:p>
        </w:tc>
        <w:tc>
          <w:tcPr>
            <w:tcW w:w="1086" w:type="dxa"/>
            <w:vAlign w:val="center"/>
          </w:tcPr>
          <w:p>
            <w:pPr>
              <w:spacing w:line="264" w:lineRule="auto"/>
              <w:jc w:val="center"/>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6分</w:t>
            </w:r>
          </w:p>
        </w:tc>
        <w:tc>
          <w:tcPr>
            <w:tcW w:w="1086" w:type="dxa"/>
          </w:tcPr>
          <w:p>
            <w:pPr>
              <w:spacing w:line="264"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05" w:type="dxa"/>
            <w:vAlign w:val="center"/>
          </w:tcPr>
          <w:p>
            <w:pPr>
              <w:spacing w:line="264" w:lineRule="auto"/>
              <w:jc w:val="center"/>
              <w:rPr>
                <w:rFonts w:hint="eastAsia" w:ascii="宋体" w:hAnsi="宋体"/>
                <w:sz w:val="24"/>
              </w:rPr>
            </w:pPr>
            <w:r>
              <w:rPr>
                <w:rFonts w:hint="eastAsia" w:ascii="宋体" w:hAnsi="宋体"/>
                <w:sz w:val="24"/>
              </w:rPr>
              <w:t>9</w:t>
            </w:r>
          </w:p>
        </w:tc>
        <w:tc>
          <w:tcPr>
            <w:tcW w:w="7059" w:type="dxa"/>
          </w:tcPr>
          <w:p>
            <w:pPr>
              <w:spacing w:line="264" w:lineRule="auto"/>
              <w:jc w:val="left"/>
              <w:rPr>
                <w:rFonts w:ascii="宋体" w:hAnsi="宋体"/>
                <w:sz w:val="24"/>
              </w:rPr>
            </w:pPr>
            <w:r>
              <w:rPr>
                <w:rFonts w:hint="eastAsia" w:ascii="宋体" w:hAnsi="宋体"/>
                <w:kern w:val="0"/>
                <w:sz w:val="24"/>
              </w:rPr>
              <w:t>1、每天清洁阴井、沟渠、通道等处，边沟无积水、护破无便迹、无杂物、漂浮；2、确保“创业园”下水道畅通无阻3、确保“创业园”化粪池不堵塞、不溢出4、排污口无杂物、排污畅通</w:t>
            </w:r>
          </w:p>
        </w:tc>
        <w:tc>
          <w:tcPr>
            <w:tcW w:w="1086" w:type="dxa"/>
            <w:vAlign w:val="center"/>
          </w:tcPr>
          <w:p>
            <w:pPr>
              <w:spacing w:line="264"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9分</w:t>
            </w:r>
          </w:p>
        </w:tc>
        <w:tc>
          <w:tcPr>
            <w:tcW w:w="1086" w:type="dxa"/>
          </w:tcPr>
          <w:p>
            <w:pPr>
              <w:spacing w:line="264"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5" w:type="dxa"/>
            <w:vAlign w:val="center"/>
          </w:tcPr>
          <w:p>
            <w:pPr>
              <w:spacing w:line="264" w:lineRule="auto"/>
              <w:jc w:val="center"/>
              <w:rPr>
                <w:rFonts w:hint="eastAsia" w:ascii="宋体" w:hAnsi="宋体"/>
                <w:sz w:val="24"/>
              </w:rPr>
            </w:pPr>
            <w:r>
              <w:rPr>
                <w:rFonts w:hint="eastAsia" w:ascii="宋体" w:hAnsi="宋体"/>
                <w:sz w:val="24"/>
              </w:rPr>
              <w:t>10</w:t>
            </w:r>
          </w:p>
        </w:tc>
        <w:tc>
          <w:tcPr>
            <w:tcW w:w="7059" w:type="dxa"/>
          </w:tcPr>
          <w:p>
            <w:pPr>
              <w:spacing w:line="264" w:lineRule="auto"/>
              <w:jc w:val="left"/>
              <w:rPr>
                <w:rFonts w:ascii="宋体" w:hAnsi="宋体"/>
                <w:sz w:val="24"/>
              </w:rPr>
            </w:pPr>
            <w:r>
              <w:rPr>
                <w:rFonts w:ascii="宋体" w:hAnsi="宋体"/>
                <w:kern w:val="0"/>
                <w:sz w:val="24"/>
              </w:rPr>
              <w:t>1</w:t>
            </w:r>
            <w:r>
              <w:rPr>
                <w:rFonts w:hint="eastAsia" w:ascii="宋体" w:hAnsi="宋体"/>
                <w:kern w:val="0"/>
                <w:sz w:val="24"/>
              </w:rPr>
              <w:t>、主楼外观整洁、无污迹、无涂画、无腐蚀损伤2、确保主楼外墙</w:t>
            </w:r>
            <w:r>
              <w:rPr>
                <w:rFonts w:ascii="宋体" w:hAnsi="宋体"/>
                <w:kern w:val="0"/>
                <w:sz w:val="24"/>
              </w:rPr>
              <w:t>2</w:t>
            </w:r>
            <w:r>
              <w:rPr>
                <w:rFonts w:hint="eastAsia" w:ascii="宋体" w:hAnsi="宋体"/>
                <w:kern w:val="0"/>
                <w:sz w:val="24"/>
              </w:rPr>
              <w:t>米以下外观整洁、发现污迹及时清理</w:t>
            </w:r>
          </w:p>
        </w:tc>
        <w:tc>
          <w:tcPr>
            <w:tcW w:w="1086" w:type="dxa"/>
            <w:vAlign w:val="center"/>
          </w:tcPr>
          <w:p>
            <w:pPr>
              <w:spacing w:line="264" w:lineRule="auto"/>
              <w:jc w:val="center"/>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6分</w:t>
            </w:r>
          </w:p>
        </w:tc>
        <w:tc>
          <w:tcPr>
            <w:tcW w:w="1086" w:type="dxa"/>
          </w:tcPr>
          <w:p>
            <w:pPr>
              <w:spacing w:line="264"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05" w:type="dxa"/>
            <w:vAlign w:val="center"/>
          </w:tcPr>
          <w:p>
            <w:pPr>
              <w:spacing w:line="264" w:lineRule="auto"/>
              <w:jc w:val="center"/>
              <w:rPr>
                <w:rFonts w:hint="eastAsia" w:ascii="宋体" w:hAnsi="宋体"/>
                <w:sz w:val="24"/>
              </w:rPr>
            </w:pPr>
            <w:r>
              <w:rPr>
                <w:rFonts w:hint="eastAsia" w:ascii="宋体" w:hAnsi="宋体"/>
                <w:sz w:val="24"/>
              </w:rPr>
              <w:t>11</w:t>
            </w:r>
          </w:p>
        </w:tc>
        <w:tc>
          <w:tcPr>
            <w:tcW w:w="7059" w:type="dxa"/>
          </w:tcPr>
          <w:p>
            <w:pPr>
              <w:spacing w:line="264" w:lineRule="auto"/>
              <w:jc w:val="left"/>
              <w:rPr>
                <w:rFonts w:ascii="宋体" w:hAnsi="宋体"/>
                <w:sz w:val="24"/>
              </w:rPr>
            </w:pPr>
            <w:r>
              <w:rPr>
                <w:rFonts w:hint="eastAsia" w:ascii="宋体" w:hAnsi="宋体"/>
                <w:kern w:val="0"/>
                <w:sz w:val="24"/>
              </w:rPr>
              <w:t>发现外场设施损坏及时报修。</w:t>
            </w:r>
          </w:p>
        </w:tc>
        <w:tc>
          <w:tcPr>
            <w:tcW w:w="1086" w:type="dxa"/>
            <w:vAlign w:val="center"/>
          </w:tcPr>
          <w:p>
            <w:pPr>
              <w:spacing w:line="264" w:lineRule="auto"/>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3分</w:t>
            </w:r>
          </w:p>
        </w:tc>
        <w:tc>
          <w:tcPr>
            <w:tcW w:w="1086" w:type="dxa"/>
          </w:tcPr>
          <w:p>
            <w:pPr>
              <w:spacing w:line="264"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905" w:type="dxa"/>
            <w:vAlign w:val="center"/>
          </w:tcPr>
          <w:p>
            <w:pPr>
              <w:spacing w:line="264" w:lineRule="auto"/>
              <w:jc w:val="center"/>
              <w:rPr>
                <w:rFonts w:hint="eastAsia" w:ascii="宋体" w:hAnsi="宋体"/>
                <w:sz w:val="24"/>
              </w:rPr>
            </w:pPr>
            <w:r>
              <w:rPr>
                <w:rFonts w:hint="eastAsia" w:ascii="宋体" w:hAnsi="宋体"/>
                <w:sz w:val="24"/>
              </w:rPr>
              <w:t>12</w:t>
            </w:r>
          </w:p>
        </w:tc>
        <w:tc>
          <w:tcPr>
            <w:tcW w:w="7059" w:type="dxa"/>
          </w:tcPr>
          <w:p>
            <w:pPr>
              <w:spacing w:line="264" w:lineRule="auto"/>
              <w:jc w:val="left"/>
              <w:rPr>
                <w:rFonts w:hint="eastAsia" w:ascii="宋体" w:hAnsi="宋体"/>
                <w:sz w:val="24"/>
              </w:rPr>
            </w:pPr>
            <w:r>
              <w:rPr>
                <w:rFonts w:hint="eastAsia" w:ascii="宋体" w:hAnsi="宋体"/>
                <w:sz w:val="24"/>
              </w:rPr>
              <w:t>因工作不负责任或态度不端正被投诉一次扣1分，扣满10分为止</w:t>
            </w:r>
          </w:p>
        </w:tc>
        <w:tc>
          <w:tcPr>
            <w:tcW w:w="1086" w:type="dxa"/>
            <w:vAlign w:val="center"/>
          </w:tcPr>
          <w:p>
            <w:pPr>
              <w:spacing w:line="264" w:lineRule="auto"/>
              <w:jc w:val="center"/>
              <w:rPr>
                <w:rFonts w:hint="eastAsia" w:ascii="宋体" w:hAnsi="宋体"/>
                <w:sz w:val="24"/>
              </w:rPr>
            </w:pPr>
          </w:p>
        </w:tc>
        <w:tc>
          <w:tcPr>
            <w:tcW w:w="1086" w:type="dxa"/>
          </w:tcPr>
          <w:p>
            <w:pPr>
              <w:spacing w:line="264"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trPr>
        <w:tc>
          <w:tcPr>
            <w:tcW w:w="7964" w:type="dxa"/>
            <w:gridSpan w:val="2"/>
            <w:vAlign w:val="center"/>
          </w:tcPr>
          <w:p>
            <w:pPr>
              <w:spacing w:line="264" w:lineRule="auto"/>
              <w:rPr>
                <w:rFonts w:hint="eastAsia" w:ascii="宋体" w:hAnsi="宋体"/>
                <w:sz w:val="24"/>
              </w:rPr>
            </w:pPr>
            <w:r>
              <w:rPr>
                <w:rFonts w:hint="eastAsia" w:ascii="宋体" w:hAnsi="宋体"/>
                <w:sz w:val="24"/>
              </w:rPr>
              <w:t>合  计</w:t>
            </w:r>
          </w:p>
        </w:tc>
        <w:tc>
          <w:tcPr>
            <w:tcW w:w="1086" w:type="dxa"/>
            <w:vAlign w:val="center"/>
          </w:tcPr>
          <w:p>
            <w:pPr>
              <w:spacing w:line="264" w:lineRule="auto"/>
              <w:jc w:val="center"/>
              <w:rPr>
                <w:rFonts w:hint="eastAsia" w:ascii="宋体" w:hAnsi="宋体"/>
                <w:sz w:val="24"/>
              </w:rPr>
            </w:pPr>
            <w:r>
              <w:rPr>
                <w:rFonts w:hint="eastAsia" w:ascii="宋体" w:hAnsi="宋体"/>
                <w:sz w:val="24"/>
              </w:rPr>
              <w:t>10分</w:t>
            </w:r>
          </w:p>
        </w:tc>
        <w:tc>
          <w:tcPr>
            <w:tcW w:w="1086" w:type="dxa"/>
          </w:tcPr>
          <w:p>
            <w:pPr>
              <w:spacing w:line="264"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trPr>
        <w:tc>
          <w:tcPr>
            <w:tcW w:w="10136" w:type="dxa"/>
            <w:gridSpan w:val="4"/>
            <w:vAlign w:val="center"/>
          </w:tcPr>
          <w:p>
            <w:pPr>
              <w:spacing w:line="264" w:lineRule="auto"/>
              <w:rPr>
                <w:rFonts w:hint="eastAsia" w:ascii="宋体" w:hAnsi="宋体"/>
                <w:sz w:val="24"/>
              </w:rPr>
            </w:pPr>
            <w:r>
              <w:rPr>
                <w:rFonts w:hint="eastAsia" w:ascii="宋体" w:hAnsi="宋体"/>
                <w:sz w:val="24"/>
              </w:rPr>
              <w:t>考评人意见：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1" w:hRule="atLeast"/>
        </w:trPr>
        <w:tc>
          <w:tcPr>
            <w:tcW w:w="10136" w:type="dxa"/>
            <w:gridSpan w:val="4"/>
            <w:vAlign w:val="center"/>
          </w:tcPr>
          <w:p>
            <w:pPr>
              <w:spacing w:line="264" w:lineRule="auto"/>
              <w:rPr>
                <w:rFonts w:hint="eastAsia" w:ascii="宋体" w:hAnsi="宋体"/>
                <w:sz w:val="24"/>
              </w:rPr>
            </w:pPr>
            <w:r>
              <w:rPr>
                <w:rFonts w:hint="eastAsia" w:ascii="宋体" w:hAnsi="宋体"/>
                <w:sz w:val="24"/>
              </w:rPr>
              <w:t>管理处经理意见：</w:t>
            </w:r>
          </w:p>
        </w:tc>
      </w:tr>
    </w:tbl>
    <w:p>
      <w:pPr>
        <w:rPr>
          <w:rFonts w:hint="eastAsia" w:ascii="宋体" w:hAnsi="宋体"/>
          <w:sz w:val="24"/>
        </w:rPr>
      </w:pPr>
    </w:p>
    <w:p>
      <w:pPr>
        <w:spacing w:line="600" w:lineRule="exact"/>
        <w:rPr>
          <w:rFonts w:hint="eastAsia" w:ascii="黑体" w:hAnsi="宋体" w:eastAsia="黑体"/>
          <w:b/>
          <w:sz w:val="28"/>
          <w:shd w:val="clear" w:color="auto" w:fill="FFFFFF"/>
        </w:rPr>
      </w:pPr>
      <w:r>
        <w:rPr>
          <w:rFonts w:hint="eastAsia" w:ascii="黑体" w:eastAsia="黑体"/>
          <w:sz w:val="28"/>
        </w:rPr>
        <w:t>实施保障体系（略）</w:t>
      </w:r>
    </w:p>
    <w:p>
      <w:pPr>
        <w:snapToGrid w:val="0"/>
        <w:rPr>
          <w:rFonts w:hint="eastAsia"/>
          <w:sz w:val="28"/>
        </w:rPr>
      </w:pPr>
      <w:r>
        <w:rPr>
          <w:rFonts w:hint="eastAsia"/>
          <w:sz w:val="28"/>
        </w:rPr>
        <w:t>1、ISO9001：2000文件目录（质量手册）</w:t>
      </w:r>
    </w:p>
    <w:tbl>
      <w:tblPr>
        <w:tblStyle w:val="23"/>
        <w:tblW w:w="9795" w:type="dxa"/>
        <w:tblInd w:w="0" w:type="dxa"/>
        <w:tblLayout w:type="fixed"/>
        <w:tblCellMar>
          <w:top w:w="0" w:type="dxa"/>
          <w:left w:w="0" w:type="dxa"/>
          <w:bottom w:w="0" w:type="dxa"/>
          <w:right w:w="0" w:type="dxa"/>
        </w:tblCellMar>
      </w:tblPr>
      <w:tblGrid>
        <w:gridCol w:w="1701"/>
        <w:gridCol w:w="8094"/>
      </w:tblGrid>
      <w:tr>
        <w:tblPrEx>
          <w:tblLayout w:type="fixed"/>
          <w:tblCellMar>
            <w:top w:w="0" w:type="dxa"/>
            <w:left w:w="0" w:type="dxa"/>
            <w:bottom w:w="0" w:type="dxa"/>
            <w:right w:w="0"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sz w:val="24"/>
              </w:rPr>
            </w:pPr>
            <w:r>
              <w:rPr>
                <w:rFonts w:hint="eastAsia" w:ascii="宋体" w:hAnsi="宋体"/>
                <w:sz w:val="24"/>
              </w:rPr>
              <w:t>0.0</w:t>
            </w:r>
          </w:p>
        </w:tc>
        <w:tc>
          <w:tcPr>
            <w:tcW w:w="8094" w:type="dxa"/>
            <w:tcBorders>
              <w:top w:val="single" w:color="auto" w:sz="4" w:space="0"/>
              <w:left w:val="single" w:color="auto" w:sz="4" w:space="0"/>
              <w:right w:val="single" w:color="auto" w:sz="4" w:space="0"/>
            </w:tcBorders>
            <w:vAlign w:val="center"/>
          </w:tcPr>
          <w:p>
            <w:pPr>
              <w:rPr>
                <w:rFonts w:hint="eastAsia" w:ascii="宋体" w:hAnsi="宋体"/>
                <w:sz w:val="24"/>
              </w:rPr>
            </w:pPr>
            <w:r>
              <w:rPr>
                <w:rFonts w:hint="eastAsia" w:ascii="宋体" w:hAnsi="宋体"/>
                <w:sz w:val="24"/>
              </w:rPr>
              <w:t>封面</w:t>
            </w:r>
          </w:p>
        </w:tc>
      </w:tr>
      <w:tr>
        <w:tblPrEx>
          <w:tblLayout w:type="fixed"/>
          <w:tblCellMar>
            <w:top w:w="0" w:type="dxa"/>
            <w:left w:w="0" w:type="dxa"/>
            <w:bottom w:w="0" w:type="dxa"/>
            <w:right w:w="0"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Arial Unicode MS"/>
                <w:sz w:val="24"/>
              </w:rPr>
            </w:pPr>
            <w:r>
              <w:rPr>
                <w:rFonts w:ascii="宋体" w:hAnsi="宋体"/>
                <w:sz w:val="24"/>
              </w:rPr>
              <w:t>0.1</w:t>
            </w:r>
          </w:p>
        </w:tc>
        <w:tc>
          <w:tcPr>
            <w:tcW w:w="8094" w:type="dxa"/>
            <w:tcBorders>
              <w:top w:val="single" w:color="auto" w:sz="4" w:space="0"/>
              <w:left w:val="single" w:color="auto" w:sz="4" w:space="0"/>
              <w:right w:val="single" w:color="auto" w:sz="4" w:space="0"/>
            </w:tcBorders>
            <w:vAlign w:val="center"/>
          </w:tcPr>
          <w:p>
            <w:pPr>
              <w:rPr>
                <w:rFonts w:ascii="宋体" w:hAnsi="宋体" w:cs="Arial Unicode MS"/>
                <w:sz w:val="24"/>
              </w:rPr>
            </w:pPr>
            <w:r>
              <w:rPr>
                <w:rFonts w:hint="eastAsia" w:ascii="宋体" w:hAnsi="宋体"/>
                <w:sz w:val="24"/>
              </w:rPr>
              <w:t>目录</w:t>
            </w:r>
          </w:p>
        </w:tc>
      </w:tr>
      <w:tr>
        <w:tblPrEx>
          <w:tblLayout w:type="fixed"/>
          <w:tblCellMar>
            <w:top w:w="0" w:type="dxa"/>
            <w:left w:w="0" w:type="dxa"/>
            <w:bottom w:w="0" w:type="dxa"/>
            <w:right w:w="0"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sz w:val="24"/>
              </w:rPr>
            </w:pPr>
            <w:r>
              <w:rPr>
                <w:rFonts w:ascii="宋体" w:hAnsi="宋体"/>
                <w:sz w:val="24"/>
              </w:rPr>
              <w:t>0.2</w:t>
            </w:r>
          </w:p>
        </w:tc>
        <w:tc>
          <w:tcPr>
            <w:tcW w:w="8094" w:type="dxa"/>
            <w:tcBorders>
              <w:top w:val="single" w:color="auto" w:sz="4" w:space="0"/>
              <w:left w:val="single" w:color="auto" w:sz="4" w:space="0"/>
              <w:right w:val="single" w:color="auto" w:sz="4" w:space="0"/>
            </w:tcBorders>
            <w:vAlign w:val="center"/>
          </w:tcPr>
          <w:p>
            <w:pPr>
              <w:rPr>
                <w:rFonts w:ascii="宋体" w:hAnsi="宋体" w:cs="Arial Unicode MS"/>
                <w:sz w:val="24"/>
              </w:rPr>
            </w:pPr>
            <w:r>
              <w:rPr>
                <w:rFonts w:hint="eastAsia" w:ascii="宋体" w:hAnsi="宋体"/>
                <w:sz w:val="24"/>
              </w:rPr>
              <w:t>手册批准</w:t>
            </w:r>
          </w:p>
        </w:tc>
      </w:tr>
      <w:tr>
        <w:tblPrEx>
          <w:tblLayout w:type="fixed"/>
          <w:tblCellMar>
            <w:top w:w="0" w:type="dxa"/>
            <w:left w:w="0" w:type="dxa"/>
            <w:bottom w:w="0" w:type="dxa"/>
            <w:right w:w="0"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sz w:val="24"/>
              </w:rPr>
            </w:pPr>
            <w:r>
              <w:rPr>
                <w:rFonts w:ascii="宋体" w:hAnsi="宋体"/>
                <w:sz w:val="24"/>
              </w:rPr>
              <w:t>0.3</w:t>
            </w:r>
          </w:p>
        </w:tc>
        <w:tc>
          <w:tcPr>
            <w:tcW w:w="8094" w:type="dxa"/>
            <w:tcBorders>
              <w:top w:val="single" w:color="auto" w:sz="4" w:space="0"/>
              <w:left w:val="single" w:color="auto" w:sz="4" w:space="0"/>
              <w:right w:val="single" w:color="auto" w:sz="4" w:space="0"/>
            </w:tcBorders>
            <w:vAlign w:val="center"/>
          </w:tcPr>
          <w:p>
            <w:pPr>
              <w:rPr>
                <w:rFonts w:ascii="宋体" w:hAnsi="宋体" w:cs="Arial Unicode MS"/>
                <w:sz w:val="24"/>
              </w:rPr>
            </w:pPr>
            <w:r>
              <w:rPr>
                <w:rFonts w:hint="eastAsia" w:ascii="宋体" w:hAnsi="宋体"/>
                <w:sz w:val="24"/>
              </w:rPr>
              <w:t>手册的说明</w:t>
            </w:r>
          </w:p>
        </w:tc>
      </w:tr>
      <w:tr>
        <w:tblPrEx>
          <w:tblLayout w:type="fixed"/>
          <w:tblCellMar>
            <w:top w:w="0" w:type="dxa"/>
            <w:left w:w="0" w:type="dxa"/>
            <w:bottom w:w="0" w:type="dxa"/>
            <w:right w:w="0" w:type="dxa"/>
          </w:tblCellMar>
        </w:tblPrEx>
        <w:trPr>
          <w:trHeight w:val="675" w:hRule="atLeast"/>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sz w:val="24"/>
              </w:rPr>
            </w:pPr>
            <w:r>
              <w:rPr>
                <w:rFonts w:ascii="宋体" w:hAnsi="宋体"/>
                <w:sz w:val="24"/>
              </w:rPr>
              <w:t>0.4</w:t>
            </w:r>
          </w:p>
        </w:tc>
        <w:tc>
          <w:tcPr>
            <w:tcW w:w="809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Unicode MS"/>
                <w:sz w:val="24"/>
              </w:rPr>
            </w:pPr>
            <w:r>
              <w:rPr>
                <w:rFonts w:hint="eastAsia" w:ascii="宋体" w:hAnsi="宋体"/>
                <w:sz w:val="24"/>
              </w:rPr>
              <w:t>公司概况</w:t>
            </w:r>
          </w:p>
        </w:tc>
      </w:tr>
      <w:tr>
        <w:tblPrEx>
          <w:tblLayout w:type="fixed"/>
          <w:tblCellMar>
            <w:top w:w="0" w:type="dxa"/>
            <w:left w:w="0" w:type="dxa"/>
            <w:bottom w:w="0" w:type="dxa"/>
            <w:right w:w="0"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sz w:val="24"/>
              </w:rPr>
            </w:pPr>
            <w:r>
              <w:rPr>
                <w:rFonts w:ascii="宋体" w:hAnsi="宋体"/>
                <w:sz w:val="24"/>
              </w:rPr>
              <w:t>0.5</w:t>
            </w:r>
          </w:p>
        </w:tc>
        <w:tc>
          <w:tcPr>
            <w:tcW w:w="809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Unicode MS"/>
                <w:sz w:val="24"/>
              </w:rPr>
            </w:pPr>
            <w:r>
              <w:rPr>
                <w:rFonts w:hint="eastAsia" w:ascii="宋体" w:hAnsi="宋体"/>
                <w:sz w:val="24"/>
              </w:rPr>
              <w:t>质量方针、目标</w:t>
            </w:r>
          </w:p>
        </w:tc>
      </w:tr>
      <w:tr>
        <w:tblPrEx>
          <w:tblLayout w:type="fixed"/>
          <w:tblCellMar>
            <w:top w:w="0" w:type="dxa"/>
            <w:left w:w="0" w:type="dxa"/>
            <w:bottom w:w="0" w:type="dxa"/>
            <w:right w:w="0"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sz w:val="24"/>
              </w:rPr>
            </w:pPr>
            <w:r>
              <w:rPr>
                <w:rFonts w:ascii="宋体" w:hAnsi="宋体"/>
                <w:sz w:val="24"/>
              </w:rPr>
              <w:t>1</w:t>
            </w:r>
            <w:r>
              <w:rPr>
                <w:rFonts w:hint="eastAsia" w:ascii="宋体" w:hAnsi="宋体"/>
                <w:sz w:val="24"/>
              </w:rPr>
              <w:t>.0</w:t>
            </w:r>
          </w:p>
        </w:tc>
        <w:tc>
          <w:tcPr>
            <w:tcW w:w="809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Unicode MS"/>
                <w:sz w:val="24"/>
              </w:rPr>
            </w:pPr>
            <w:r>
              <w:rPr>
                <w:rFonts w:hint="eastAsia" w:ascii="宋体" w:hAnsi="宋体"/>
                <w:sz w:val="24"/>
              </w:rPr>
              <w:t>公司组织机构图</w:t>
            </w:r>
          </w:p>
        </w:tc>
      </w:tr>
      <w:tr>
        <w:tblPrEx>
          <w:tblLayout w:type="fixed"/>
          <w:tblCellMar>
            <w:top w:w="0" w:type="dxa"/>
            <w:left w:w="0" w:type="dxa"/>
            <w:bottom w:w="0" w:type="dxa"/>
            <w:right w:w="0" w:type="dxa"/>
          </w:tblCellMar>
        </w:tblPrEx>
        <w:trPr>
          <w:trHeight w:val="454" w:hRule="atLeast"/>
        </w:trPr>
        <w:tc>
          <w:tcPr>
            <w:tcW w:w="1701" w:type="dxa"/>
            <w:tcBorders>
              <w:top w:val="single" w:color="auto" w:sz="4" w:space="0"/>
              <w:left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sz w:val="24"/>
              </w:rPr>
            </w:pPr>
            <w:r>
              <w:rPr>
                <w:rFonts w:ascii="宋体" w:hAnsi="宋体"/>
                <w:sz w:val="24"/>
              </w:rPr>
              <w:t>2</w:t>
            </w:r>
            <w:r>
              <w:rPr>
                <w:rFonts w:hint="eastAsia" w:ascii="宋体" w:hAnsi="宋体"/>
                <w:sz w:val="24"/>
              </w:rPr>
              <w:t>.0</w:t>
            </w:r>
          </w:p>
        </w:tc>
        <w:tc>
          <w:tcPr>
            <w:tcW w:w="8094" w:type="dxa"/>
            <w:tcBorders>
              <w:top w:val="single" w:color="auto" w:sz="4" w:space="0"/>
              <w:left w:val="single" w:color="auto" w:sz="4" w:space="0"/>
              <w:right w:val="single" w:color="auto" w:sz="4" w:space="0"/>
            </w:tcBorders>
            <w:vAlign w:val="center"/>
          </w:tcPr>
          <w:p>
            <w:pPr>
              <w:rPr>
                <w:rFonts w:ascii="宋体" w:hAnsi="宋体" w:cs="Arial Unicode MS"/>
                <w:sz w:val="24"/>
              </w:rPr>
            </w:pPr>
            <w:r>
              <w:rPr>
                <w:rFonts w:hint="eastAsia" w:ascii="宋体" w:hAnsi="宋体"/>
                <w:sz w:val="24"/>
              </w:rPr>
              <w:t>公司质量管理体系网络图</w:t>
            </w:r>
          </w:p>
        </w:tc>
      </w:tr>
      <w:tr>
        <w:tblPrEx>
          <w:tblLayout w:type="fixed"/>
          <w:tblCellMar>
            <w:top w:w="0" w:type="dxa"/>
            <w:left w:w="0" w:type="dxa"/>
            <w:bottom w:w="0" w:type="dxa"/>
            <w:right w:w="0"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sz w:val="24"/>
              </w:rPr>
            </w:pPr>
            <w:r>
              <w:rPr>
                <w:rFonts w:ascii="宋体" w:hAnsi="宋体"/>
                <w:sz w:val="24"/>
              </w:rPr>
              <w:t>3</w:t>
            </w:r>
            <w:r>
              <w:rPr>
                <w:rFonts w:hint="eastAsia" w:ascii="宋体" w:hAnsi="宋体"/>
                <w:sz w:val="24"/>
              </w:rPr>
              <w:t>.0</w:t>
            </w:r>
          </w:p>
        </w:tc>
        <w:tc>
          <w:tcPr>
            <w:tcW w:w="8094" w:type="dxa"/>
            <w:tcBorders>
              <w:top w:val="single" w:color="auto" w:sz="4" w:space="0"/>
              <w:left w:val="single" w:color="auto" w:sz="4" w:space="0"/>
              <w:right w:val="single" w:color="auto" w:sz="4" w:space="0"/>
            </w:tcBorders>
            <w:vAlign w:val="center"/>
          </w:tcPr>
          <w:p>
            <w:pPr>
              <w:rPr>
                <w:rFonts w:ascii="宋体" w:hAnsi="宋体" w:cs="Arial Unicode MS"/>
                <w:sz w:val="24"/>
              </w:rPr>
            </w:pPr>
            <w:r>
              <w:rPr>
                <w:rFonts w:hint="eastAsia" w:ascii="宋体" w:hAnsi="宋体"/>
                <w:sz w:val="24"/>
              </w:rPr>
              <w:t>各部门职责、及质量管理体系职能分配表</w:t>
            </w:r>
          </w:p>
        </w:tc>
      </w:tr>
      <w:tr>
        <w:tblPrEx>
          <w:tblLayout w:type="fixed"/>
          <w:tblCellMar>
            <w:top w:w="0" w:type="dxa"/>
            <w:left w:w="0" w:type="dxa"/>
            <w:bottom w:w="0" w:type="dxa"/>
            <w:right w:w="0"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sz w:val="24"/>
              </w:rPr>
            </w:pPr>
            <w:r>
              <w:rPr>
                <w:rFonts w:ascii="宋体" w:hAnsi="宋体"/>
                <w:sz w:val="24"/>
              </w:rPr>
              <w:t>4</w:t>
            </w:r>
            <w:r>
              <w:rPr>
                <w:rFonts w:hint="eastAsia" w:ascii="宋体" w:hAnsi="宋体"/>
                <w:sz w:val="24"/>
              </w:rPr>
              <w:t>.0</w:t>
            </w:r>
          </w:p>
        </w:tc>
        <w:tc>
          <w:tcPr>
            <w:tcW w:w="8094" w:type="dxa"/>
            <w:tcBorders>
              <w:top w:val="single" w:color="auto" w:sz="4" w:space="0"/>
              <w:left w:val="single" w:color="auto" w:sz="4" w:space="0"/>
              <w:right w:val="single" w:color="auto" w:sz="4" w:space="0"/>
            </w:tcBorders>
            <w:vAlign w:val="center"/>
          </w:tcPr>
          <w:p>
            <w:pPr>
              <w:rPr>
                <w:rFonts w:ascii="宋体" w:hAnsi="宋体" w:cs="Arial Unicode MS"/>
                <w:sz w:val="24"/>
              </w:rPr>
            </w:pPr>
            <w:r>
              <w:rPr>
                <w:rFonts w:hint="eastAsia" w:ascii="宋体" w:hAnsi="宋体"/>
                <w:sz w:val="24"/>
              </w:rPr>
              <w:t>质量管理体系</w:t>
            </w:r>
          </w:p>
        </w:tc>
      </w:tr>
      <w:tr>
        <w:tblPrEx>
          <w:tblLayout w:type="fixed"/>
          <w:tblCellMar>
            <w:top w:w="0" w:type="dxa"/>
            <w:left w:w="0" w:type="dxa"/>
            <w:bottom w:w="0" w:type="dxa"/>
            <w:right w:w="0"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sz w:val="24"/>
              </w:rPr>
            </w:pPr>
            <w:r>
              <w:rPr>
                <w:rFonts w:ascii="宋体" w:hAnsi="宋体"/>
                <w:sz w:val="24"/>
              </w:rPr>
              <w:t>5</w:t>
            </w:r>
            <w:r>
              <w:rPr>
                <w:rFonts w:hint="eastAsia" w:ascii="宋体" w:hAnsi="宋体"/>
                <w:sz w:val="24"/>
              </w:rPr>
              <w:t>.0</w:t>
            </w:r>
          </w:p>
        </w:tc>
        <w:tc>
          <w:tcPr>
            <w:tcW w:w="809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Unicode MS"/>
                <w:sz w:val="24"/>
              </w:rPr>
            </w:pPr>
            <w:r>
              <w:rPr>
                <w:rFonts w:hint="eastAsia" w:ascii="宋体" w:hAnsi="宋体"/>
                <w:sz w:val="24"/>
              </w:rPr>
              <w:t>管理职责</w:t>
            </w:r>
          </w:p>
        </w:tc>
      </w:tr>
      <w:tr>
        <w:tblPrEx>
          <w:tblLayout w:type="fixed"/>
          <w:tblCellMar>
            <w:top w:w="0" w:type="dxa"/>
            <w:left w:w="0" w:type="dxa"/>
            <w:bottom w:w="0" w:type="dxa"/>
            <w:right w:w="0"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sz w:val="24"/>
              </w:rPr>
            </w:pPr>
            <w:r>
              <w:rPr>
                <w:rFonts w:ascii="宋体" w:hAnsi="宋体"/>
                <w:sz w:val="24"/>
              </w:rPr>
              <w:t>6</w:t>
            </w:r>
            <w:r>
              <w:rPr>
                <w:rFonts w:hint="eastAsia" w:ascii="宋体" w:hAnsi="宋体"/>
                <w:sz w:val="24"/>
              </w:rPr>
              <w:t>.0</w:t>
            </w:r>
          </w:p>
        </w:tc>
        <w:tc>
          <w:tcPr>
            <w:tcW w:w="809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Unicode MS"/>
                <w:sz w:val="24"/>
              </w:rPr>
            </w:pPr>
            <w:r>
              <w:rPr>
                <w:rFonts w:hint="eastAsia" w:ascii="宋体" w:hAnsi="宋体"/>
                <w:sz w:val="24"/>
              </w:rPr>
              <w:t>资源管理</w:t>
            </w:r>
          </w:p>
        </w:tc>
      </w:tr>
      <w:tr>
        <w:tblPrEx>
          <w:tblLayout w:type="fixed"/>
          <w:tblCellMar>
            <w:top w:w="0" w:type="dxa"/>
            <w:left w:w="0" w:type="dxa"/>
            <w:bottom w:w="0" w:type="dxa"/>
            <w:right w:w="0"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sz w:val="24"/>
              </w:rPr>
            </w:pPr>
            <w:r>
              <w:rPr>
                <w:rFonts w:ascii="宋体" w:hAnsi="宋体"/>
                <w:sz w:val="24"/>
              </w:rPr>
              <w:t>7</w:t>
            </w:r>
            <w:r>
              <w:rPr>
                <w:rFonts w:hint="eastAsia" w:ascii="宋体" w:hAnsi="宋体"/>
                <w:sz w:val="24"/>
              </w:rPr>
              <w:t>.0</w:t>
            </w:r>
          </w:p>
        </w:tc>
        <w:tc>
          <w:tcPr>
            <w:tcW w:w="809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Unicode MS"/>
                <w:sz w:val="24"/>
              </w:rPr>
            </w:pPr>
            <w:r>
              <w:rPr>
                <w:rFonts w:hint="eastAsia" w:ascii="宋体" w:hAnsi="宋体"/>
                <w:sz w:val="24"/>
              </w:rPr>
              <w:t>产品</w:t>
            </w:r>
            <w:r>
              <w:rPr>
                <w:rFonts w:ascii="宋体" w:hAnsi="宋体"/>
                <w:sz w:val="24"/>
              </w:rPr>
              <w:t>(服务)实现</w:t>
            </w:r>
          </w:p>
        </w:tc>
      </w:tr>
      <w:tr>
        <w:tblPrEx>
          <w:tblLayout w:type="fixed"/>
          <w:tblCellMar>
            <w:top w:w="0" w:type="dxa"/>
            <w:left w:w="0" w:type="dxa"/>
            <w:bottom w:w="0" w:type="dxa"/>
            <w:right w:w="0"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cs="Arial Unicode MS"/>
                <w:sz w:val="24"/>
              </w:rPr>
            </w:pPr>
            <w:r>
              <w:rPr>
                <w:rFonts w:ascii="宋体" w:hAnsi="宋体"/>
                <w:sz w:val="24"/>
              </w:rPr>
              <w:t>8</w:t>
            </w:r>
            <w:r>
              <w:rPr>
                <w:rFonts w:hint="eastAsia" w:ascii="宋体" w:hAnsi="宋体"/>
                <w:sz w:val="24"/>
              </w:rPr>
              <w:t>.0</w:t>
            </w:r>
          </w:p>
        </w:tc>
        <w:tc>
          <w:tcPr>
            <w:tcW w:w="809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Unicode MS"/>
                <w:sz w:val="24"/>
              </w:rPr>
            </w:pPr>
            <w:r>
              <w:rPr>
                <w:rFonts w:hint="eastAsia" w:ascii="宋体" w:hAnsi="宋体"/>
                <w:sz w:val="24"/>
              </w:rPr>
              <w:t>测量、分析和改进</w:t>
            </w:r>
          </w:p>
        </w:tc>
      </w:tr>
      <w:tr>
        <w:tblPrEx>
          <w:tblLayout w:type="fixed"/>
          <w:tblCellMar>
            <w:top w:w="0" w:type="dxa"/>
            <w:left w:w="0" w:type="dxa"/>
            <w:bottom w:w="0" w:type="dxa"/>
            <w:right w:w="0"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Arial Unicode MS"/>
                <w:sz w:val="24"/>
              </w:rPr>
            </w:pPr>
            <w:r>
              <w:rPr>
                <w:rFonts w:hint="eastAsia" w:ascii="宋体" w:hAnsi="宋体"/>
                <w:sz w:val="24"/>
              </w:rPr>
              <w:t>附录一</w:t>
            </w:r>
          </w:p>
        </w:tc>
        <w:tc>
          <w:tcPr>
            <w:tcW w:w="809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Unicode MS"/>
                <w:sz w:val="24"/>
              </w:rPr>
            </w:pPr>
            <w:r>
              <w:rPr>
                <w:rFonts w:hint="eastAsia" w:ascii="宋体" w:hAnsi="宋体"/>
                <w:sz w:val="24"/>
              </w:rPr>
              <w:t>质量手册修改控制</w:t>
            </w:r>
          </w:p>
        </w:tc>
      </w:tr>
    </w:tbl>
    <w:p>
      <w:pPr>
        <w:pStyle w:val="2"/>
        <w:spacing w:after="0" w:line="360" w:lineRule="auto"/>
        <w:rPr>
          <w:rFonts w:ascii="宋体" w:hAnsi="宋体"/>
          <w:b/>
          <w:sz w:val="28"/>
          <w:szCs w:val="24"/>
        </w:rPr>
      </w:pPr>
      <w:r>
        <w:rPr>
          <w:rFonts w:hint="eastAsia" w:ascii="宋体" w:hAnsi="宋体"/>
          <w:b/>
          <w:sz w:val="28"/>
          <w:szCs w:val="24"/>
        </w:rPr>
        <w:t>2、ISO9001：2000文件目录（程序文件）</w:t>
      </w:r>
    </w:p>
    <w:tbl>
      <w:tblPr>
        <w:tblStyle w:val="23"/>
        <w:tblW w:w="9680" w:type="dxa"/>
        <w:jc w:val="center"/>
        <w:tblInd w:w="0" w:type="dxa"/>
        <w:tblLayout w:type="fixed"/>
        <w:tblCellMar>
          <w:top w:w="0" w:type="dxa"/>
          <w:left w:w="0" w:type="dxa"/>
          <w:bottom w:w="0" w:type="dxa"/>
          <w:right w:w="0" w:type="dxa"/>
        </w:tblCellMar>
      </w:tblPr>
      <w:tblGrid>
        <w:gridCol w:w="1701"/>
        <w:gridCol w:w="7979"/>
      </w:tblGrid>
      <w:tr>
        <w:tblPrEx>
          <w:tblLayout w:type="fixed"/>
          <w:tblCellMar>
            <w:top w:w="0" w:type="dxa"/>
            <w:left w:w="0" w:type="dxa"/>
            <w:bottom w:w="0" w:type="dxa"/>
            <w:right w:w="0"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ascii="宋体" w:hAnsi="宋体" w:cs="Arial Unicode MS"/>
                <w:sz w:val="24"/>
              </w:rPr>
            </w:pPr>
            <w:r>
              <w:rPr>
                <w:rFonts w:hint="eastAsia" w:ascii="宋体" w:hAnsi="宋体" w:cs="Arial Unicode MS"/>
                <w:sz w:val="24"/>
              </w:rPr>
              <w:t>QM02-1</w:t>
            </w:r>
          </w:p>
        </w:tc>
        <w:tc>
          <w:tcPr>
            <w:tcW w:w="7979" w:type="dxa"/>
            <w:tcBorders>
              <w:top w:val="single" w:color="auto" w:sz="4" w:space="0"/>
              <w:left w:val="single" w:color="auto" w:sz="4" w:space="0"/>
              <w:bottom w:val="single" w:color="auto" w:sz="4" w:space="0"/>
              <w:right w:val="single" w:color="auto" w:sz="4" w:space="0"/>
            </w:tcBorders>
            <w:vAlign w:val="center"/>
          </w:tcPr>
          <w:p>
            <w:pPr>
              <w:rPr>
                <w:rFonts w:ascii="宋体" w:hAnsi="宋体" w:cs="Arial Unicode MS"/>
                <w:sz w:val="24"/>
              </w:rPr>
            </w:pPr>
            <w:r>
              <w:rPr>
                <w:rFonts w:hint="eastAsia" w:ascii="宋体" w:hAnsi="宋体" w:cs="Arial Unicode MS"/>
                <w:sz w:val="24"/>
              </w:rPr>
              <w:t>文件控制程序</w:t>
            </w:r>
          </w:p>
        </w:tc>
      </w:tr>
      <w:tr>
        <w:tblPrEx>
          <w:tblLayout w:type="fixed"/>
          <w:tblCellMar>
            <w:top w:w="0" w:type="dxa"/>
            <w:left w:w="0" w:type="dxa"/>
            <w:bottom w:w="0" w:type="dxa"/>
            <w:right w:w="0"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ascii="宋体" w:hAnsi="宋体" w:cs="Arial Unicode MS"/>
                <w:sz w:val="24"/>
              </w:rPr>
            </w:pPr>
            <w:r>
              <w:rPr>
                <w:rFonts w:hint="eastAsia" w:ascii="宋体" w:hAnsi="宋体" w:cs="Arial Unicode MS"/>
                <w:sz w:val="24"/>
              </w:rPr>
              <w:t>QM02-2</w:t>
            </w:r>
          </w:p>
        </w:tc>
        <w:tc>
          <w:tcPr>
            <w:tcW w:w="7979" w:type="dxa"/>
            <w:tcBorders>
              <w:top w:val="single" w:color="auto" w:sz="4" w:space="0"/>
              <w:left w:val="single" w:color="auto" w:sz="4" w:space="0"/>
              <w:bottom w:val="single" w:color="auto" w:sz="4" w:space="0"/>
              <w:right w:val="single" w:color="auto" w:sz="4" w:space="0"/>
            </w:tcBorders>
            <w:vAlign w:val="center"/>
          </w:tcPr>
          <w:p>
            <w:pPr>
              <w:rPr>
                <w:rFonts w:ascii="宋体" w:hAnsi="宋体" w:cs="Arial Unicode MS"/>
                <w:sz w:val="24"/>
              </w:rPr>
            </w:pPr>
            <w:r>
              <w:rPr>
                <w:rFonts w:hint="eastAsia" w:ascii="宋体" w:hAnsi="宋体" w:cs="Arial Unicode MS"/>
                <w:sz w:val="24"/>
              </w:rPr>
              <w:t>质量记录控制程序</w:t>
            </w:r>
          </w:p>
        </w:tc>
      </w:tr>
      <w:tr>
        <w:tblPrEx>
          <w:tblLayout w:type="fixed"/>
          <w:tblCellMar>
            <w:top w:w="0" w:type="dxa"/>
            <w:left w:w="0" w:type="dxa"/>
            <w:bottom w:w="0" w:type="dxa"/>
            <w:right w:w="0"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ascii="宋体" w:hAnsi="宋体" w:cs="Arial Unicode MS"/>
                <w:sz w:val="24"/>
              </w:rPr>
            </w:pPr>
            <w:r>
              <w:rPr>
                <w:rFonts w:hint="eastAsia" w:ascii="宋体" w:hAnsi="宋体" w:cs="Arial Unicode MS"/>
                <w:sz w:val="24"/>
              </w:rPr>
              <w:t>QM02-3</w:t>
            </w:r>
          </w:p>
        </w:tc>
        <w:tc>
          <w:tcPr>
            <w:tcW w:w="7979" w:type="dxa"/>
            <w:tcBorders>
              <w:top w:val="single" w:color="auto" w:sz="4" w:space="0"/>
              <w:left w:val="single" w:color="auto" w:sz="4" w:space="0"/>
              <w:bottom w:val="single" w:color="auto" w:sz="4" w:space="0"/>
              <w:right w:val="single" w:color="auto" w:sz="4" w:space="0"/>
            </w:tcBorders>
            <w:vAlign w:val="center"/>
          </w:tcPr>
          <w:p>
            <w:pPr>
              <w:rPr>
                <w:rFonts w:ascii="宋体" w:hAnsi="宋体" w:cs="Arial Unicode MS"/>
                <w:sz w:val="24"/>
              </w:rPr>
            </w:pPr>
            <w:r>
              <w:rPr>
                <w:rFonts w:hint="eastAsia" w:ascii="宋体" w:hAnsi="宋体" w:cs="Arial Unicode MS"/>
                <w:sz w:val="24"/>
              </w:rPr>
              <w:t>内部质量审核管理程序</w:t>
            </w:r>
          </w:p>
        </w:tc>
      </w:tr>
      <w:tr>
        <w:tblPrEx>
          <w:tblLayout w:type="fixed"/>
          <w:tblCellMar>
            <w:top w:w="0" w:type="dxa"/>
            <w:left w:w="0" w:type="dxa"/>
            <w:bottom w:w="0" w:type="dxa"/>
            <w:right w:w="0"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ascii="宋体" w:hAnsi="宋体" w:cs="Arial Unicode MS"/>
                <w:sz w:val="24"/>
              </w:rPr>
            </w:pPr>
            <w:r>
              <w:rPr>
                <w:rFonts w:hint="eastAsia" w:ascii="宋体" w:hAnsi="宋体" w:cs="Arial Unicode MS"/>
                <w:sz w:val="24"/>
              </w:rPr>
              <w:t>QM02-4</w:t>
            </w:r>
          </w:p>
        </w:tc>
        <w:tc>
          <w:tcPr>
            <w:tcW w:w="7979" w:type="dxa"/>
            <w:tcBorders>
              <w:top w:val="single" w:color="auto" w:sz="4" w:space="0"/>
              <w:left w:val="single" w:color="auto" w:sz="4" w:space="0"/>
              <w:bottom w:val="single" w:color="auto" w:sz="4" w:space="0"/>
              <w:right w:val="single" w:color="auto" w:sz="4" w:space="0"/>
            </w:tcBorders>
            <w:vAlign w:val="center"/>
          </w:tcPr>
          <w:p>
            <w:pPr>
              <w:rPr>
                <w:rFonts w:ascii="宋体" w:hAnsi="宋体" w:cs="Arial Unicode MS"/>
                <w:sz w:val="24"/>
              </w:rPr>
            </w:pPr>
            <w:r>
              <w:rPr>
                <w:rFonts w:hint="eastAsia" w:ascii="宋体" w:hAnsi="宋体" w:cs="Arial Unicode MS"/>
                <w:sz w:val="24"/>
              </w:rPr>
              <w:t>不合格产品（服务）的控制程序</w:t>
            </w:r>
          </w:p>
        </w:tc>
      </w:tr>
      <w:tr>
        <w:tblPrEx>
          <w:tblLayout w:type="fixed"/>
          <w:tblCellMar>
            <w:top w:w="0" w:type="dxa"/>
            <w:left w:w="0" w:type="dxa"/>
            <w:bottom w:w="0" w:type="dxa"/>
            <w:right w:w="0"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ascii="宋体" w:hAnsi="宋体" w:cs="Arial Unicode MS"/>
                <w:sz w:val="24"/>
              </w:rPr>
            </w:pPr>
            <w:r>
              <w:rPr>
                <w:rFonts w:hint="eastAsia" w:ascii="宋体" w:hAnsi="宋体" w:cs="Arial Unicode MS"/>
                <w:sz w:val="24"/>
              </w:rPr>
              <w:t>QM02-5</w:t>
            </w:r>
          </w:p>
        </w:tc>
        <w:tc>
          <w:tcPr>
            <w:tcW w:w="7979" w:type="dxa"/>
            <w:tcBorders>
              <w:top w:val="single" w:color="auto" w:sz="4" w:space="0"/>
              <w:left w:val="single" w:color="auto" w:sz="4" w:space="0"/>
              <w:bottom w:val="single" w:color="auto" w:sz="4" w:space="0"/>
              <w:right w:val="single" w:color="auto" w:sz="4" w:space="0"/>
            </w:tcBorders>
            <w:vAlign w:val="center"/>
          </w:tcPr>
          <w:p>
            <w:pPr>
              <w:rPr>
                <w:rFonts w:ascii="宋体" w:hAnsi="宋体" w:cs="Arial Unicode MS"/>
                <w:sz w:val="24"/>
              </w:rPr>
            </w:pPr>
            <w:r>
              <w:rPr>
                <w:rFonts w:hint="eastAsia" w:ascii="宋体" w:hAnsi="宋体" w:cs="Arial Unicode MS"/>
                <w:sz w:val="24"/>
              </w:rPr>
              <w:t>纠正措施控制程序</w:t>
            </w:r>
          </w:p>
        </w:tc>
      </w:tr>
      <w:tr>
        <w:tblPrEx>
          <w:tblLayout w:type="fixed"/>
          <w:tblCellMar>
            <w:top w:w="0" w:type="dxa"/>
            <w:left w:w="0" w:type="dxa"/>
            <w:bottom w:w="0" w:type="dxa"/>
            <w:right w:w="0"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ascii="宋体" w:hAnsi="宋体" w:cs="Arial Unicode MS"/>
                <w:sz w:val="24"/>
              </w:rPr>
            </w:pPr>
            <w:r>
              <w:rPr>
                <w:rFonts w:hint="eastAsia" w:ascii="宋体" w:hAnsi="宋体" w:cs="Arial Unicode MS"/>
                <w:sz w:val="24"/>
              </w:rPr>
              <w:t>QMO2-6</w:t>
            </w:r>
          </w:p>
        </w:tc>
        <w:tc>
          <w:tcPr>
            <w:tcW w:w="79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Unicode MS"/>
                <w:sz w:val="24"/>
              </w:rPr>
            </w:pPr>
            <w:r>
              <w:rPr>
                <w:rFonts w:hint="eastAsia" w:ascii="宋体" w:hAnsi="宋体" w:cs="Arial Unicode MS"/>
                <w:sz w:val="24"/>
              </w:rPr>
              <w:t>预防措施控制程序</w:t>
            </w:r>
          </w:p>
        </w:tc>
      </w:tr>
      <w:tr>
        <w:tblPrEx>
          <w:tblLayout w:type="fixed"/>
          <w:tblCellMar>
            <w:top w:w="0" w:type="dxa"/>
            <w:left w:w="0" w:type="dxa"/>
            <w:bottom w:w="0" w:type="dxa"/>
            <w:right w:w="0"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hint="eastAsia" w:ascii="宋体" w:hAnsi="宋体" w:cs="Arial Unicode MS"/>
                <w:sz w:val="24"/>
              </w:rPr>
            </w:pPr>
            <w:r>
              <w:rPr>
                <w:rFonts w:hint="eastAsia" w:ascii="宋体" w:hAnsi="宋体" w:cs="Arial Unicode MS"/>
                <w:sz w:val="24"/>
              </w:rPr>
              <w:t>MC01-1</w:t>
            </w:r>
          </w:p>
        </w:tc>
        <w:tc>
          <w:tcPr>
            <w:tcW w:w="79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Unicode MS"/>
                <w:sz w:val="24"/>
              </w:rPr>
            </w:pPr>
            <w:r>
              <w:rPr>
                <w:rFonts w:hint="eastAsia" w:ascii="宋体" w:hAnsi="宋体" w:cs="Arial Unicode MS"/>
                <w:sz w:val="24"/>
              </w:rPr>
              <w:t>管理层质量控制流程</w:t>
            </w:r>
          </w:p>
        </w:tc>
      </w:tr>
      <w:tr>
        <w:tblPrEx>
          <w:tblLayout w:type="fixed"/>
          <w:tblCellMar>
            <w:top w:w="0" w:type="dxa"/>
            <w:left w:w="0" w:type="dxa"/>
            <w:bottom w:w="0" w:type="dxa"/>
            <w:right w:w="0" w:type="dxa"/>
          </w:tblCellMar>
        </w:tblPrEx>
        <w:trPr>
          <w:trHeight w:val="600" w:hRule="atLeast"/>
          <w:jc w:val="center"/>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hint="eastAsia" w:ascii="宋体" w:hAnsi="宋体" w:cs="Arial Unicode MS"/>
                <w:sz w:val="24"/>
              </w:rPr>
            </w:pPr>
            <w:r>
              <w:rPr>
                <w:rFonts w:hint="eastAsia" w:ascii="宋体" w:hAnsi="宋体" w:cs="Arial Unicode MS"/>
                <w:sz w:val="24"/>
              </w:rPr>
              <w:t>MC01-2</w:t>
            </w:r>
          </w:p>
        </w:tc>
        <w:tc>
          <w:tcPr>
            <w:tcW w:w="79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Unicode MS"/>
                <w:sz w:val="24"/>
              </w:rPr>
            </w:pPr>
            <w:r>
              <w:rPr>
                <w:rFonts w:hint="eastAsia" w:ascii="宋体" w:hAnsi="宋体" w:cs="Arial Unicode MS"/>
                <w:sz w:val="24"/>
              </w:rPr>
              <w:t>厂区质量控制流程</w:t>
            </w:r>
          </w:p>
        </w:tc>
      </w:tr>
      <w:tr>
        <w:tblPrEx>
          <w:tblLayout w:type="fixed"/>
          <w:tblCellMar>
            <w:top w:w="0" w:type="dxa"/>
            <w:left w:w="0" w:type="dxa"/>
            <w:bottom w:w="0" w:type="dxa"/>
            <w:right w:w="0"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hint="eastAsia" w:ascii="宋体" w:hAnsi="宋体" w:cs="Arial Unicode MS"/>
                <w:sz w:val="24"/>
              </w:rPr>
            </w:pPr>
            <w:r>
              <w:rPr>
                <w:rFonts w:hint="eastAsia" w:ascii="宋体" w:hAnsi="宋体" w:cs="Arial Unicode MS"/>
                <w:sz w:val="24"/>
              </w:rPr>
              <w:t>CM01-03</w:t>
            </w:r>
          </w:p>
        </w:tc>
        <w:tc>
          <w:tcPr>
            <w:tcW w:w="79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Unicode MS"/>
                <w:sz w:val="24"/>
              </w:rPr>
            </w:pPr>
            <w:r>
              <w:rPr>
                <w:rFonts w:hint="eastAsia" w:ascii="宋体" w:hAnsi="宋体" w:cs="Arial Unicode MS"/>
                <w:sz w:val="24"/>
              </w:rPr>
              <w:t>日常工作检查记录</w:t>
            </w:r>
          </w:p>
        </w:tc>
      </w:tr>
    </w:tbl>
    <w:p>
      <w:pPr>
        <w:snapToGrid w:val="0"/>
        <w:rPr>
          <w:rFonts w:hint="eastAsia"/>
          <w:sz w:val="28"/>
        </w:rPr>
      </w:pPr>
    </w:p>
    <w:p>
      <w:pPr>
        <w:pStyle w:val="33"/>
        <w:numPr>
          <w:ilvl w:val="0"/>
          <w:numId w:val="0"/>
        </w:numPr>
        <w:tabs>
          <w:tab w:val="left" w:pos="2660"/>
        </w:tabs>
        <w:spacing w:line="360" w:lineRule="auto"/>
        <w:outlineLvl w:val="9"/>
        <w:rPr>
          <w:rFonts w:hint="eastAsia" w:hAnsi="宋体"/>
          <w:bCs/>
          <w:kern w:val="2"/>
          <w:sz w:val="36"/>
          <w:szCs w:val="36"/>
        </w:rPr>
      </w:pPr>
      <w:r>
        <w:rPr>
          <w:rFonts w:hint="eastAsia" w:hAnsi="宋体"/>
          <w:bCs/>
          <w:kern w:val="2"/>
          <w:sz w:val="36"/>
          <w:szCs w:val="36"/>
        </w:rPr>
        <w:t>第四章  物业管理服务方案</w:t>
      </w:r>
    </w:p>
    <w:p>
      <w:pPr>
        <w:pStyle w:val="33"/>
        <w:numPr>
          <w:ilvl w:val="0"/>
          <w:numId w:val="0"/>
        </w:numPr>
        <w:tabs>
          <w:tab w:val="left" w:pos="2660"/>
        </w:tabs>
        <w:spacing w:line="360" w:lineRule="auto"/>
        <w:outlineLvl w:val="9"/>
        <w:rPr>
          <w:rFonts w:hint="eastAsia" w:hAnsi="宋体"/>
          <w:bCs/>
          <w:kern w:val="2"/>
          <w:szCs w:val="32"/>
        </w:rPr>
      </w:pPr>
      <w:r>
        <w:rPr>
          <w:rFonts w:hint="eastAsia" w:hAnsi="宋体"/>
          <w:bCs/>
          <w:kern w:val="2"/>
          <w:szCs w:val="32"/>
        </w:rPr>
        <w:t>第一节  保安服务</w:t>
      </w:r>
    </w:p>
    <w:p>
      <w:pPr>
        <w:pStyle w:val="2"/>
        <w:spacing w:after="0" w:line="360" w:lineRule="auto"/>
        <w:ind w:firstLine="560" w:firstLineChars="200"/>
        <w:rPr>
          <w:rFonts w:hint="eastAsia"/>
          <w:sz w:val="28"/>
          <w:szCs w:val="24"/>
        </w:rPr>
      </w:pPr>
      <w:r>
        <w:rPr>
          <w:rFonts w:hint="eastAsia"/>
          <w:sz w:val="28"/>
          <w:szCs w:val="24"/>
        </w:rPr>
        <w:t>严格按照行业标准和公司通过的ISO9001—2000质量控制标准执行。针对厂区特点，实施全天24小时保安巡视和值班制度。厂区共设15名保安。厂区保安主要维护厂区公共秩序和安全。保安必须做到服装统一整齐、佩带标识鲜明，站立端正、文明礼貌。</w:t>
      </w:r>
    </w:p>
    <w:p>
      <w:pPr>
        <w:pStyle w:val="2"/>
        <w:spacing w:after="0" w:line="360" w:lineRule="auto"/>
        <w:ind w:firstLine="560" w:firstLineChars="200"/>
        <w:rPr>
          <w:rFonts w:hint="eastAsia" w:ascii="宋体" w:hAnsi="宋体"/>
          <w:kern w:val="0"/>
          <w:sz w:val="28"/>
          <w:szCs w:val="24"/>
        </w:rPr>
      </w:pPr>
      <w:r>
        <w:rPr>
          <w:rFonts w:hint="eastAsia" w:ascii="宋体" w:hAnsi="宋体"/>
          <w:kern w:val="0"/>
          <w:sz w:val="28"/>
          <w:szCs w:val="24"/>
        </w:rPr>
        <w:t>物业管理保安就是通过现行的科技手段与管理手段，依靠各种设备与工具，防止终止任何危及或影响厂区内使用人的生命财产与身心健康的行为及因素，确保使用人人身不受伤害、财产不受损失、工作和生活秩序正常。采取人防、技防和宣传相结合的原则，确保厂区随时处于安全状态。</w:t>
      </w:r>
    </w:p>
    <w:p>
      <w:pPr>
        <w:pStyle w:val="2"/>
        <w:spacing w:after="0" w:line="360" w:lineRule="auto"/>
        <w:ind w:firstLine="560" w:firstLineChars="200"/>
        <w:rPr>
          <w:rFonts w:ascii="宋体" w:hAnsi="宋体"/>
          <w:kern w:val="0"/>
          <w:sz w:val="28"/>
          <w:szCs w:val="24"/>
        </w:rPr>
      </w:pPr>
      <w:r>
        <w:rPr>
          <w:rFonts w:hint="eastAsia" w:ascii="宋体" w:hAnsi="宋体"/>
          <w:kern w:val="0"/>
          <w:sz w:val="28"/>
          <w:szCs w:val="24"/>
        </w:rPr>
        <w:t>坚持“预防为主、防消结合”的消防工作方针，严格实行防火安全责任制，并树立“全员消防”的管理理念，实施全员义务消防员的职责。</w:t>
      </w:r>
    </w:p>
    <w:p>
      <w:pPr>
        <w:spacing w:line="360" w:lineRule="auto"/>
        <w:rPr>
          <w:rFonts w:hint="eastAsia" w:ascii="黑体" w:hAnsi="宋体" w:eastAsia="黑体"/>
          <w:bCs/>
          <w:sz w:val="28"/>
        </w:rPr>
      </w:pPr>
      <w:r>
        <w:rPr>
          <w:rFonts w:hint="eastAsia" w:ascii="黑体" w:hAnsi="宋体" w:eastAsia="黑体"/>
          <w:bCs/>
          <w:sz w:val="28"/>
        </w:rPr>
        <w:t>一、人员组织要求</w:t>
      </w:r>
    </w:p>
    <w:p>
      <w:pPr>
        <w:numPr>
          <w:ilvl w:val="0"/>
          <w:numId w:val="18"/>
        </w:numPr>
        <w:spacing w:line="360" w:lineRule="auto"/>
        <w:rPr>
          <w:rFonts w:hint="eastAsia"/>
          <w:sz w:val="28"/>
        </w:rPr>
      </w:pPr>
      <w:r>
        <w:rPr>
          <w:sz w:val="28"/>
        </w:rPr>
        <w:t>身体健康，责任心强，工作认真负责，体态良好</w:t>
      </w:r>
      <w:r>
        <w:rPr>
          <w:rFonts w:hint="eastAsia"/>
          <w:sz w:val="28"/>
        </w:rPr>
        <w:t>，有吃苦奉献精神和甘当保姆的意识</w:t>
      </w:r>
      <w:r>
        <w:rPr>
          <w:sz w:val="28"/>
        </w:rPr>
        <w:t>；</w:t>
      </w:r>
    </w:p>
    <w:p>
      <w:pPr>
        <w:numPr>
          <w:ilvl w:val="0"/>
          <w:numId w:val="18"/>
        </w:numPr>
        <w:spacing w:line="360" w:lineRule="auto"/>
        <w:rPr>
          <w:rFonts w:hint="eastAsia"/>
          <w:sz w:val="28"/>
        </w:rPr>
      </w:pPr>
      <w:r>
        <w:rPr>
          <w:sz w:val="28"/>
        </w:rPr>
        <w:t>接受过安全护卫</w:t>
      </w:r>
      <w:r>
        <w:rPr>
          <w:rFonts w:hint="eastAsia"/>
          <w:sz w:val="28"/>
        </w:rPr>
        <w:t>知识培训和</w:t>
      </w:r>
      <w:r>
        <w:rPr>
          <w:sz w:val="28"/>
        </w:rPr>
        <w:t>相关训练，掌握基本安全护卫技能，并定期进行安全防范学习</w:t>
      </w:r>
      <w:r>
        <w:rPr>
          <w:rFonts w:hint="eastAsia"/>
          <w:sz w:val="28"/>
        </w:rPr>
        <w:t>训练</w:t>
      </w:r>
      <w:r>
        <w:rPr>
          <w:sz w:val="28"/>
        </w:rPr>
        <w:t>，增强安全防范能力；</w:t>
      </w:r>
    </w:p>
    <w:p>
      <w:pPr>
        <w:numPr>
          <w:ilvl w:val="0"/>
          <w:numId w:val="18"/>
        </w:numPr>
        <w:spacing w:line="360" w:lineRule="auto"/>
        <w:rPr>
          <w:rFonts w:hint="eastAsia"/>
          <w:sz w:val="28"/>
        </w:rPr>
      </w:pPr>
      <w:r>
        <w:rPr>
          <w:sz w:val="28"/>
        </w:rPr>
        <w:t>熟悉厂区环境，熟悉物业管理及有关法律法规，能</w:t>
      </w:r>
      <w:r>
        <w:rPr>
          <w:rFonts w:hint="eastAsia"/>
          <w:sz w:val="28"/>
        </w:rPr>
        <w:t>积极</w:t>
      </w:r>
      <w:r>
        <w:rPr>
          <w:sz w:val="28"/>
        </w:rPr>
        <w:t>的应对和处理厂区</w:t>
      </w:r>
      <w:r>
        <w:rPr>
          <w:rFonts w:hint="eastAsia"/>
          <w:sz w:val="28"/>
        </w:rPr>
        <w:t>内突发性治安事件和灾害事故</w:t>
      </w:r>
      <w:r>
        <w:rPr>
          <w:sz w:val="28"/>
        </w:rPr>
        <w:t>；</w:t>
      </w:r>
    </w:p>
    <w:p>
      <w:pPr>
        <w:numPr>
          <w:ilvl w:val="0"/>
          <w:numId w:val="18"/>
        </w:numPr>
        <w:spacing w:line="360" w:lineRule="auto"/>
        <w:rPr>
          <w:rFonts w:hint="eastAsia"/>
          <w:sz w:val="28"/>
        </w:rPr>
      </w:pPr>
      <w:r>
        <w:rPr>
          <w:sz w:val="28"/>
        </w:rPr>
        <w:t>思想品质好，作风正派，热爱安全护卫工作，无</w:t>
      </w:r>
      <w:r>
        <w:rPr>
          <w:rFonts w:hint="eastAsia"/>
          <w:sz w:val="28"/>
        </w:rPr>
        <w:t>不良</w:t>
      </w:r>
      <w:r>
        <w:rPr>
          <w:sz w:val="28"/>
        </w:rPr>
        <w:t>记录；</w:t>
      </w:r>
    </w:p>
    <w:p>
      <w:pPr>
        <w:numPr>
          <w:ilvl w:val="0"/>
          <w:numId w:val="18"/>
        </w:numPr>
        <w:spacing w:line="360" w:lineRule="auto"/>
        <w:rPr>
          <w:rFonts w:hint="eastAsia"/>
          <w:sz w:val="28"/>
        </w:rPr>
      </w:pPr>
      <w:r>
        <w:rPr>
          <w:sz w:val="28"/>
        </w:rPr>
        <w:t>当班时佩戴统一标志和执勤工号，穿戴统一制服，工具佩戴规范，仪容仪表规范整齐；</w:t>
      </w:r>
    </w:p>
    <w:p>
      <w:pPr>
        <w:numPr>
          <w:ilvl w:val="0"/>
          <w:numId w:val="18"/>
        </w:numPr>
        <w:spacing w:line="360" w:lineRule="auto"/>
        <w:rPr>
          <w:rFonts w:hint="eastAsia"/>
          <w:sz w:val="28"/>
        </w:rPr>
      </w:pPr>
      <w:r>
        <w:rPr>
          <w:sz w:val="28"/>
        </w:rPr>
        <w:t xml:space="preserve">上岗时精神振作，举止应文明，姿态良好，大方、得体，精神振作，姿态良好，抬头挺胸，注意检查和保持仪表；在执勤时不吸烟、吃零食, 不袖手、背手、插腰或将手插入衣袋，不弯腰驼背，前倾后靠； </w:t>
      </w:r>
    </w:p>
    <w:p>
      <w:pPr>
        <w:numPr>
          <w:ilvl w:val="0"/>
          <w:numId w:val="18"/>
        </w:numPr>
        <w:spacing w:line="360" w:lineRule="auto"/>
        <w:rPr>
          <w:rFonts w:hint="eastAsia"/>
          <w:sz w:val="28"/>
        </w:rPr>
      </w:pPr>
      <w:r>
        <w:rPr>
          <w:sz w:val="28"/>
        </w:rPr>
        <w:t>讲普通话；</w:t>
      </w:r>
    </w:p>
    <w:p>
      <w:pPr>
        <w:numPr>
          <w:ilvl w:val="0"/>
          <w:numId w:val="18"/>
        </w:numPr>
        <w:spacing w:line="360" w:lineRule="auto"/>
        <w:rPr>
          <w:rFonts w:hint="eastAsia"/>
          <w:sz w:val="28"/>
        </w:rPr>
      </w:pPr>
      <w:r>
        <w:rPr>
          <w:sz w:val="28"/>
        </w:rPr>
        <w:t xml:space="preserve">交接班制度完善，并有工作及交接班记录。 </w:t>
      </w:r>
    </w:p>
    <w:p>
      <w:pPr>
        <w:spacing w:line="360" w:lineRule="auto"/>
        <w:rPr>
          <w:rFonts w:hint="eastAsia" w:ascii="黑体" w:hAnsi="宋体" w:eastAsia="黑体"/>
          <w:bCs/>
          <w:sz w:val="28"/>
        </w:rPr>
      </w:pPr>
      <w:r>
        <w:rPr>
          <w:rFonts w:hint="eastAsia" w:ascii="黑体" w:hAnsi="宋体" w:eastAsia="黑体"/>
          <w:bCs/>
          <w:sz w:val="28"/>
        </w:rPr>
        <w:t>二、安全防范</w:t>
      </w:r>
    </w:p>
    <w:p>
      <w:pPr>
        <w:pStyle w:val="2"/>
        <w:spacing w:after="0" w:line="360" w:lineRule="auto"/>
        <w:ind w:firstLine="271" w:firstLineChars="97"/>
        <w:rPr>
          <w:rFonts w:hint="eastAsia" w:ascii="黑体" w:hAnsi="宋体" w:eastAsia="黑体"/>
          <w:kern w:val="0"/>
          <w:sz w:val="28"/>
          <w:szCs w:val="24"/>
        </w:rPr>
      </w:pPr>
      <w:r>
        <w:rPr>
          <w:rFonts w:hint="eastAsia" w:ascii="黑体" w:hAnsi="宋体" w:eastAsia="黑体"/>
          <w:kern w:val="0"/>
          <w:sz w:val="28"/>
          <w:szCs w:val="24"/>
        </w:rPr>
        <w:t>1)物业保安服务：</w:t>
      </w:r>
    </w:p>
    <w:p>
      <w:pPr>
        <w:pStyle w:val="2"/>
        <w:ind w:firstLine="557" w:firstLineChars="198"/>
        <w:rPr>
          <w:rFonts w:hint="eastAsia" w:ascii="宋体" w:hAnsi="宋体"/>
          <w:kern w:val="0"/>
          <w:sz w:val="28"/>
          <w:szCs w:val="24"/>
        </w:rPr>
      </w:pPr>
      <w:r>
        <w:rPr>
          <w:rFonts w:hint="eastAsia" w:ascii="宋体" w:hAnsi="宋体"/>
          <w:b/>
          <w:kern w:val="0"/>
          <w:sz w:val="28"/>
          <w:szCs w:val="24"/>
        </w:rPr>
        <w:t>A</w:t>
      </w:r>
      <w:r>
        <w:rPr>
          <w:rFonts w:hint="eastAsia" w:ascii="宋体" w:hAnsi="宋体"/>
          <w:kern w:val="0"/>
          <w:sz w:val="28"/>
          <w:szCs w:val="24"/>
        </w:rPr>
        <w:t>、物业保安的任务从工作的性质划分主要有三项：</w:t>
      </w:r>
    </w:p>
    <w:p>
      <w:pPr>
        <w:pStyle w:val="2"/>
        <w:numPr>
          <w:ilvl w:val="0"/>
          <w:numId w:val="19"/>
        </w:numPr>
        <w:rPr>
          <w:rFonts w:hint="eastAsia" w:ascii="宋体" w:hAnsi="宋体"/>
          <w:kern w:val="0"/>
          <w:sz w:val="28"/>
          <w:szCs w:val="24"/>
        </w:rPr>
      </w:pPr>
      <w:r>
        <w:rPr>
          <w:rFonts w:hint="eastAsia" w:ascii="宋体" w:hAnsi="宋体"/>
          <w:kern w:val="0"/>
          <w:sz w:val="28"/>
          <w:szCs w:val="24"/>
        </w:rPr>
        <w:t>治保安理：防盗、防流氓犯罪活动、防各种破坏活动等；</w:t>
      </w:r>
    </w:p>
    <w:p>
      <w:pPr>
        <w:pStyle w:val="2"/>
        <w:numPr>
          <w:ilvl w:val="0"/>
          <w:numId w:val="19"/>
        </w:numPr>
        <w:rPr>
          <w:rFonts w:hint="eastAsia" w:ascii="宋体" w:hAnsi="宋体"/>
          <w:kern w:val="0"/>
          <w:sz w:val="28"/>
          <w:szCs w:val="24"/>
        </w:rPr>
      </w:pPr>
      <w:r>
        <w:rPr>
          <w:rFonts w:hint="eastAsia" w:ascii="宋体" w:hAnsi="宋体"/>
          <w:kern w:val="0"/>
          <w:sz w:val="28"/>
          <w:szCs w:val="24"/>
        </w:rPr>
        <w:t>消防管理：防火、防电梯故障及各种自然灾害等；</w:t>
      </w:r>
    </w:p>
    <w:p>
      <w:pPr>
        <w:pStyle w:val="2"/>
        <w:numPr>
          <w:ilvl w:val="0"/>
          <w:numId w:val="19"/>
        </w:numPr>
        <w:rPr>
          <w:rFonts w:hint="eastAsia" w:ascii="宋体" w:hAnsi="宋体"/>
          <w:kern w:val="0"/>
          <w:sz w:val="28"/>
          <w:szCs w:val="24"/>
        </w:rPr>
      </w:pPr>
      <w:r>
        <w:rPr>
          <w:rFonts w:hint="eastAsia" w:ascii="宋体" w:hAnsi="宋体"/>
          <w:kern w:val="0"/>
          <w:sz w:val="28"/>
          <w:szCs w:val="24"/>
        </w:rPr>
        <w:t xml:space="preserve">交通管理：防交通事故、防车辆盗窃、维护厂区内交通秩序。 </w:t>
      </w:r>
    </w:p>
    <w:p>
      <w:pPr>
        <w:pStyle w:val="2"/>
        <w:ind w:firstLine="557" w:firstLineChars="198"/>
        <w:rPr>
          <w:rFonts w:hint="eastAsia" w:ascii="宋体" w:hAnsi="宋体"/>
          <w:kern w:val="0"/>
          <w:sz w:val="28"/>
          <w:szCs w:val="24"/>
        </w:rPr>
      </w:pPr>
      <w:r>
        <w:rPr>
          <w:rFonts w:hint="eastAsia" w:ascii="宋体" w:hAnsi="宋体"/>
          <w:b/>
          <w:kern w:val="0"/>
          <w:sz w:val="28"/>
          <w:szCs w:val="24"/>
        </w:rPr>
        <w:t>B</w:t>
      </w:r>
      <w:r>
        <w:rPr>
          <w:rFonts w:hint="eastAsia" w:ascii="宋体" w:hAnsi="宋体"/>
          <w:kern w:val="0"/>
          <w:sz w:val="28"/>
          <w:szCs w:val="24"/>
        </w:rPr>
        <w:t>、其中保安从管理的空间可划分为：</w:t>
      </w:r>
    </w:p>
    <w:p>
      <w:pPr>
        <w:pStyle w:val="2"/>
        <w:numPr>
          <w:ilvl w:val="0"/>
          <w:numId w:val="20"/>
        </w:numPr>
        <w:rPr>
          <w:rFonts w:hint="eastAsia" w:ascii="宋体" w:hAnsi="宋体"/>
          <w:kern w:val="0"/>
          <w:sz w:val="28"/>
          <w:szCs w:val="24"/>
        </w:rPr>
      </w:pPr>
      <w:r>
        <w:rPr>
          <w:rFonts w:hint="eastAsia" w:ascii="宋体" w:hAnsi="宋体"/>
          <w:kern w:val="0"/>
          <w:sz w:val="28"/>
          <w:szCs w:val="24"/>
        </w:rPr>
        <w:t>定岗哨：大门岗、各种重要位置的岗哨如车库岗哨、定点伏击岗哨、机房等重要区域设岗等；</w:t>
      </w:r>
    </w:p>
    <w:p>
      <w:pPr>
        <w:pStyle w:val="2"/>
        <w:numPr>
          <w:ilvl w:val="0"/>
          <w:numId w:val="20"/>
        </w:numPr>
        <w:rPr>
          <w:rFonts w:hint="eastAsia" w:ascii="宋体" w:hAnsi="宋体"/>
          <w:kern w:val="0"/>
          <w:sz w:val="28"/>
          <w:szCs w:val="24"/>
        </w:rPr>
      </w:pPr>
      <w:r>
        <w:rPr>
          <w:rFonts w:hint="eastAsia" w:ascii="宋体" w:hAnsi="宋体"/>
          <w:kern w:val="0"/>
          <w:sz w:val="28"/>
          <w:szCs w:val="24"/>
        </w:rPr>
        <w:t>流动岗哨：各种流动的检查巡逻、巡更等。</w:t>
      </w:r>
    </w:p>
    <w:p>
      <w:pPr>
        <w:pStyle w:val="2"/>
        <w:ind w:firstLine="562" w:firstLineChars="200"/>
        <w:rPr>
          <w:rFonts w:hint="eastAsia" w:ascii="宋体" w:hAnsi="宋体"/>
          <w:kern w:val="0"/>
          <w:sz w:val="28"/>
          <w:szCs w:val="24"/>
        </w:rPr>
      </w:pPr>
      <w:r>
        <w:rPr>
          <w:rFonts w:hint="eastAsia" w:ascii="宋体" w:hAnsi="宋体"/>
          <w:b/>
          <w:kern w:val="0"/>
          <w:sz w:val="28"/>
          <w:szCs w:val="24"/>
        </w:rPr>
        <w:t>C、</w:t>
      </w:r>
      <w:r>
        <w:rPr>
          <w:rFonts w:hint="eastAsia" w:ascii="宋体" w:hAnsi="宋体"/>
          <w:kern w:val="0"/>
          <w:sz w:val="28"/>
          <w:szCs w:val="24"/>
        </w:rPr>
        <w:t>另外，根据安全工作所处状态来划分：可分为正常状态下的安保管理和紧急状态下的安保管理。</w:t>
      </w:r>
    </w:p>
    <w:p>
      <w:pPr>
        <w:pStyle w:val="2"/>
        <w:ind w:firstLine="554" w:firstLineChars="197"/>
        <w:outlineLvl w:val="0"/>
        <w:rPr>
          <w:rFonts w:hint="eastAsia" w:ascii="宋体" w:hAnsi="宋体"/>
          <w:b/>
          <w:kern w:val="0"/>
          <w:sz w:val="28"/>
          <w:szCs w:val="24"/>
        </w:rPr>
      </w:pPr>
      <w:r>
        <w:rPr>
          <w:rFonts w:hint="eastAsia" w:ascii="宋体" w:hAnsi="宋体"/>
          <w:b/>
          <w:kern w:val="0"/>
          <w:sz w:val="28"/>
          <w:szCs w:val="24"/>
        </w:rPr>
        <w:t>D、</w:t>
      </w:r>
      <w:r>
        <w:rPr>
          <w:rFonts w:ascii="宋体" w:hAnsi="宋体"/>
          <w:b/>
          <w:kern w:val="0"/>
          <w:sz w:val="28"/>
          <w:szCs w:val="24"/>
        </w:rPr>
        <w:t>加强制度落实:</w:t>
      </w:r>
      <w:r>
        <w:rPr>
          <w:rFonts w:hint="eastAsia" w:ascii="宋体" w:hAnsi="宋体"/>
          <w:b/>
          <w:kern w:val="0"/>
          <w:sz w:val="28"/>
          <w:szCs w:val="24"/>
        </w:rPr>
        <w:t xml:space="preserve"> </w:t>
      </w:r>
    </w:p>
    <w:p>
      <w:pPr>
        <w:pStyle w:val="2"/>
        <w:ind w:firstLine="554" w:firstLineChars="198"/>
        <w:rPr>
          <w:rFonts w:ascii="宋体" w:hAnsi="宋体"/>
          <w:kern w:val="0"/>
          <w:sz w:val="28"/>
          <w:szCs w:val="24"/>
        </w:rPr>
      </w:pPr>
      <w:r>
        <w:rPr>
          <w:rFonts w:ascii="宋体" w:hAnsi="宋体"/>
          <w:kern w:val="0"/>
          <w:sz w:val="28"/>
          <w:szCs w:val="24"/>
        </w:rPr>
        <w:t>①根据</w:t>
      </w:r>
      <w:r>
        <w:rPr>
          <w:rFonts w:hint="eastAsia" w:ascii="宋体" w:hAnsi="宋体"/>
          <w:kern w:val="0"/>
          <w:sz w:val="28"/>
          <w:szCs w:val="24"/>
        </w:rPr>
        <w:t>厂区</w:t>
      </w:r>
      <w:r>
        <w:rPr>
          <w:rFonts w:ascii="宋体" w:hAnsi="宋体"/>
          <w:kern w:val="0"/>
          <w:sz w:val="28"/>
          <w:szCs w:val="24"/>
        </w:rPr>
        <w:t>地理位置、周边环境，合理布岗，</w:t>
      </w:r>
      <w:r>
        <w:rPr>
          <w:rFonts w:hint="eastAsia" w:ascii="宋体" w:hAnsi="宋体"/>
          <w:kern w:val="0"/>
          <w:sz w:val="28"/>
          <w:szCs w:val="24"/>
        </w:rPr>
        <w:t>分别由</w:t>
      </w:r>
      <w:r>
        <w:rPr>
          <w:rFonts w:ascii="宋体" w:hAnsi="宋体"/>
          <w:kern w:val="0"/>
          <w:sz w:val="28"/>
          <w:szCs w:val="24"/>
        </w:rPr>
        <w:t>3个班轮流换防，每个班</w:t>
      </w:r>
      <w:r>
        <w:rPr>
          <w:rFonts w:hint="eastAsia" w:ascii="宋体" w:hAnsi="宋体"/>
          <w:kern w:val="0"/>
          <w:sz w:val="28"/>
          <w:szCs w:val="24"/>
        </w:rPr>
        <w:t>8</w:t>
      </w:r>
      <w:r>
        <w:rPr>
          <w:rFonts w:ascii="宋体" w:hAnsi="宋体"/>
          <w:kern w:val="0"/>
          <w:sz w:val="28"/>
          <w:szCs w:val="24"/>
        </w:rPr>
        <w:t>小时工作，</w:t>
      </w:r>
      <w:r>
        <w:rPr>
          <w:rFonts w:hint="eastAsia" w:ascii="宋体" w:hAnsi="宋体"/>
          <w:kern w:val="0"/>
          <w:sz w:val="28"/>
          <w:szCs w:val="24"/>
        </w:rPr>
        <w:t>岗位明确、</w:t>
      </w:r>
      <w:r>
        <w:rPr>
          <w:rFonts w:ascii="宋体" w:hAnsi="宋体"/>
          <w:kern w:val="0"/>
          <w:sz w:val="28"/>
          <w:szCs w:val="24"/>
        </w:rPr>
        <w:t>责任</w:t>
      </w:r>
      <w:r>
        <w:rPr>
          <w:rFonts w:hint="eastAsia" w:ascii="宋体" w:hAnsi="宋体"/>
          <w:kern w:val="0"/>
          <w:sz w:val="28"/>
          <w:szCs w:val="24"/>
        </w:rPr>
        <w:t>到人</w:t>
      </w:r>
      <w:r>
        <w:rPr>
          <w:rFonts w:ascii="宋体" w:hAnsi="宋体"/>
          <w:kern w:val="0"/>
          <w:sz w:val="28"/>
          <w:szCs w:val="24"/>
        </w:rPr>
        <w:t>。</w:t>
      </w:r>
    </w:p>
    <w:p>
      <w:pPr>
        <w:pStyle w:val="2"/>
        <w:ind w:firstLine="548" w:firstLineChars="196"/>
        <w:rPr>
          <w:rFonts w:ascii="宋体" w:hAnsi="宋体"/>
          <w:kern w:val="0"/>
          <w:sz w:val="28"/>
          <w:szCs w:val="24"/>
        </w:rPr>
      </w:pPr>
      <w:r>
        <w:rPr>
          <w:rFonts w:ascii="宋体" w:hAnsi="宋体"/>
          <w:kern w:val="0"/>
          <w:sz w:val="28"/>
          <w:szCs w:val="24"/>
        </w:rPr>
        <w:t>②要求保安员严格按照公司ISO2000物业管理体系文件《保安工作手册》规范运作，文明执勤，规范上岗。对照保安员日常行为，严格执行由</w:t>
      </w:r>
      <w:r>
        <w:rPr>
          <w:rFonts w:hint="eastAsia" w:ascii="宋体" w:hAnsi="宋体"/>
          <w:kern w:val="0"/>
          <w:sz w:val="28"/>
          <w:szCs w:val="24"/>
        </w:rPr>
        <w:t>项目经理</w:t>
      </w:r>
      <w:r>
        <w:rPr>
          <w:rFonts w:ascii="宋体" w:hAnsi="宋体"/>
          <w:kern w:val="0"/>
          <w:sz w:val="28"/>
          <w:szCs w:val="24"/>
        </w:rPr>
        <w:t>负责保安员的日检，周检、</w:t>
      </w:r>
      <w:r>
        <w:rPr>
          <w:rFonts w:hint="eastAsia" w:ascii="宋体" w:hAnsi="宋体"/>
          <w:kern w:val="0"/>
          <w:sz w:val="28"/>
          <w:szCs w:val="24"/>
        </w:rPr>
        <w:t>公司</w:t>
      </w:r>
      <w:r>
        <w:rPr>
          <w:rFonts w:ascii="宋体" w:hAnsi="宋体"/>
          <w:kern w:val="0"/>
          <w:sz w:val="28"/>
          <w:szCs w:val="24"/>
        </w:rPr>
        <w:t>负责月检的逐级检查制度，确保保安队伍的素质和服务水准。</w:t>
      </w:r>
    </w:p>
    <w:p>
      <w:pPr>
        <w:pStyle w:val="2"/>
        <w:ind w:firstLine="560" w:firstLineChars="200"/>
        <w:rPr>
          <w:rFonts w:hint="eastAsia" w:ascii="宋体" w:hAnsi="宋体"/>
          <w:kern w:val="0"/>
          <w:sz w:val="28"/>
          <w:szCs w:val="24"/>
        </w:rPr>
      </w:pPr>
      <w:r>
        <w:rPr>
          <w:rFonts w:ascii="宋体" w:hAnsi="宋体"/>
          <w:kern w:val="0"/>
          <w:sz w:val="28"/>
          <w:szCs w:val="24"/>
        </w:rPr>
        <w:t>③加强岗位。保安拟设固定岗、流动哨和巡逻岗，整个厂区24小时全方位检查，明确责任区，划分责任人。</w:t>
      </w:r>
    </w:p>
    <w:p>
      <w:pPr>
        <w:pStyle w:val="2"/>
        <w:ind w:firstLine="560" w:firstLineChars="200"/>
        <w:rPr>
          <w:rFonts w:hint="eastAsia" w:ascii="宋体" w:hAnsi="宋体"/>
          <w:kern w:val="0"/>
          <w:sz w:val="28"/>
          <w:szCs w:val="24"/>
        </w:rPr>
      </w:pPr>
      <w:r>
        <w:rPr>
          <w:rFonts w:ascii="宋体" w:hAnsi="宋体"/>
          <w:kern w:val="0"/>
          <w:sz w:val="28"/>
          <w:szCs w:val="24"/>
        </w:rPr>
        <w:t>⑤坚持查岗制度。管理处经理、公司按照公司ISO2000程序文件规定的频率不定期夜间查岗，并根据查岗情况给予通报，漏岗、偷懒者按公司规定处罚</w:t>
      </w:r>
      <w:r>
        <w:rPr>
          <w:rFonts w:hint="eastAsia" w:ascii="宋体" w:hAnsi="宋体"/>
          <w:kern w:val="0"/>
          <w:sz w:val="28"/>
          <w:szCs w:val="24"/>
        </w:rPr>
        <w:t>；对有特别贡献给予奖励。</w:t>
      </w:r>
    </w:p>
    <w:p>
      <w:pPr>
        <w:pStyle w:val="2"/>
        <w:ind w:firstLine="560" w:firstLineChars="200"/>
        <w:rPr>
          <w:rFonts w:ascii="宋体" w:hAnsi="宋体"/>
          <w:kern w:val="0"/>
          <w:sz w:val="28"/>
          <w:szCs w:val="24"/>
        </w:rPr>
      </w:pPr>
      <w:r>
        <w:rPr>
          <w:rFonts w:ascii="宋体" w:hAnsi="宋体"/>
          <w:kern w:val="0"/>
          <w:sz w:val="28"/>
          <w:szCs w:val="24"/>
        </w:rPr>
        <w:t>⑥落实安全责任制，明确责任人。公司与管理处、管理处与</w:t>
      </w:r>
      <w:r>
        <w:rPr>
          <w:rFonts w:hint="eastAsia" w:ascii="宋体" w:hAnsi="宋体"/>
          <w:kern w:val="0"/>
          <w:sz w:val="28"/>
          <w:szCs w:val="24"/>
        </w:rPr>
        <w:t>管理处项目主任</w:t>
      </w:r>
      <w:r>
        <w:rPr>
          <w:rFonts w:ascii="宋体" w:hAnsi="宋体"/>
          <w:kern w:val="0"/>
          <w:sz w:val="28"/>
          <w:szCs w:val="24"/>
        </w:rPr>
        <w:t>签订治安目标管理责任书，明确责任和工作标准，并分级跟踪验证、考评。同时，各级领导又是防火责任人，全体</w:t>
      </w:r>
      <w:r>
        <w:rPr>
          <w:rFonts w:hint="eastAsia" w:ascii="宋体" w:hAnsi="宋体"/>
          <w:kern w:val="0"/>
          <w:sz w:val="28"/>
          <w:szCs w:val="24"/>
        </w:rPr>
        <w:t>人</w:t>
      </w:r>
      <w:r>
        <w:rPr>
          <w:rFonts w:ascii="宋体" w:hAnsi="宋体"/>
          <w:kern w:val="0"/>
          <w:sz w:val="28"/>
          <w:szCs w:val="24"/>
        </w:rPr>
        <w:t>员都是义务消防员和治安应急分队队员。</w:t>
      </w:r>
    </w:p>
    <w:p>
      <w:pPr>
        <w:pStyle w:val="2"/>
        <w:rPr>
          <w:rFonts w:hint="eastAsia" w:ascii="黑体" w:hAnsi="宋体" w:eastAsia="黑体"/>
          <w:kern w:val="0"/>
          <w:sz w:val="28"/>
          <w:szCs w:val="24"/>
        </w:rPr>
      </w:pPr>
      <w:r>
        <w:rPr>
          <w:rFonts w:hint="eastAsia" w:ascii="黑体" w:hAnsi="宋体" w:eastAsia="黑体"/>
          <w:kern w:val="0"/>
          <w:sz w:val="28"/>
          <w:szCs w:val="24"/>
        </w:rPr>
        <w:t>三、保安工作流程及标准</w:t>
      </w:r>
    </w:p>
    <w:p>
      <w:pPr>
        <w:pStyle w:val="2"/>
        <w:outlineLvl w:val="0"/>
        <w:rPr>
          <w:rFonts w:hint="eastAsia" w:ascii="宋体" w:hAnsi="宋体"/>
          <w:kern w:val="0"/>
          <w:sz w:val="28"/>
          <w:szCs w:val="24"/>
        </w:rPr>
      </w:pPr>
      <w:r>
        <w:rPr>
          <w:rFonts w:hint="eastAsia" w:ascii="宋体" w:hAnsi="宋体"/>
          <w:b/>
          <w:kern w:val="0"/>
          <w:sz w:val="28"/>
          <w:szCs w:val="24"/>
        </w:rPr>
        <w:t xml:space="preserve">（1）时间安排 </w:t>
      </w:r>
      <w:r>
        <w:rPr>
          <w:rFonts w:hint="eastAsia" w:ascii="宋体" w:hAnsi="宋体"/>
          <w:kern w:val="0"/>
          <w:sz w:val="28"/>
          <w:szCs w:val="24"/>
        </w:rPr>
        <w:t xml:space="preserve">   </w:t>
      </w:r>
    </w:p>
    <w:p>
      <w:pPr>
        <w:pStyle w:val="2"/>
        <w:ind w:firstLine="420" w:firstLineChars="150"/>
        <w:rPr>
          <w:rFonts w:hint="eastAsia" w:ascii="宋体" w:hAnsi="宋体"/>
          <w:kern w:val="0"/>
          <w:sz w:val="28"/>
          <w:szCs w:val="24"/>
        </w:rPr>
      </w:pPr>
      <w:r>
        <w:rPr>
          <w:rFonts w:hint="eastAsia" w:ascii="宋体" w:hAnsi="宋体"/>
          <w:kern w:val="0"/>
          <w:sz w:val="28"/>
          <w:szCs w:val="24"/>
        </w:rPr>
        <w:t>主门岗保安实行24小时值班制。 早班07:00∽19:00；晚班19:00∽07:00。</w:t>
      </w:r>
    </w:p>
    <w:p>
      <w:pPr>
        <w:pStyle w:val="2"/>
        <w:outlineLvl w:val="0"/>
        <w:rPr>
          <w:rFonts w:hint="eastAsia" w:ascii="宋体" w:hAnsi="宋体"/>
          <w:b/>
          <w:kern w:val="0"/>
          <w:sz w:val="28"/>
          <w:szCs w:val="24"/>
        </w:rPr>
      </w:pPr>
      <w:r>
        <w:rPr>
          <w:rFonts w:hint="eastAsia" w:ascii="宋体" w:hAnsi="宋体"/>
          <w:b/>
          <w:kern w:val="0"/>
          <w:sz w:val="28"/>
          <w:szCs w:val="24"/>
        </w:rPr>
        <w:t>（2）岗位安排</w:t>
      </w:r>
    </w:p>
    <w:p>
      <w:pPr>
        <w:spacing w:line="360" w:lineRule="auto"/>
        <w:rPr>
          <w:rFonts w:hint="eastAsia"/>
          <w:b/>
          <w:bCs/>
          <w:sz w:val="28"/>
        </w:rPr>
      </w:pPr>
      <w:r>
        <w:rPr>
          <w:rFonts w:hint="eastAsia" w:ascii="宋体" w:hAnsi="宋体"/>
          <w:b/>
          <w:kern w:val="0"/>
          <w:sz w:val="28"/>
        </w:rPr>
        <w:t>A、门岗</w:t>
      </w:r>
      <w:r>
        <w:rPr>
          <w:rFonts w:hint="eastAsia" w:ascii="宋体" w:hAnsi="宋体"/>
          <w:sz w:val="28"/>
        </w:rPr>
        <w:t>（参照JHWY/QMOIQ—7《门卫制度》执行）</w:t>
      </w:r>
    </w:p>
    <w:p>
      <w:pPr>
        <w:pStyle w:val="2"/>
        <w:ind w:firstLine="275" w:firstLineChars="98"/>
        <w:rPr>
          <w:rFonts w:hint="eastAsia" w:ascii="宋体" w:hAnsi="宋体"/>
          <w:b/>
          <w:kern w:val="0"/>
          <w:sz w:val="28"/>
          <w:szCs w:val="24"/>
        </w:rPr>
      </w:pPr>
      <w:r>
        <w:rPr>
          <w:rFonts w:hint="eastAsia" w:ascii="宋体" w:hAnsi="宋体"/>
          <w:b/>
          <w:kern w:val="0"/>
          <w:sz w:val="28"/>
          <w:szCs w:val="24"/>
        </w:rPr>
        <w:t>①职责</w:t>
      </w:r>
    </w:p>
    <w:p>
      <w:pPr>
        <w:numPr>
          <w:ilvl w:val="0"/>
          <w:numId w:val="21"/>
        </w:numPr>
        <w:spacing w:line="360" w:lineRule="auto"/>
        <w:rPr>
          <w:rFonts w:hint="eastAsia" w:ascii="宋体" w:hAnsi="宋体"/>
          <w:sz w:val="28"/>
        </w:rPr>
      </w:pPr>
      <w:r>
        <w:rPr>
          <w:rFonts w:hint="eastAsia" w:ascii="宋体" w:hAnsi="宋体"/>
          <w:sz w:val="28"/>
        </w:rPr>
        <w:t>按规定时间</w:t>
      </w:r>
      <w:r>
        <w:rPr>
          <w:rFonts w:ascii="宋体" w:hAnsi="宋体"/>
          <w:sz w:val="28"/>
        </w:rPr>
        <w:t>值班看守；</w:t>
      </w:r>
    </w:p>
    <w:p>
      <w:pPr>
        <w:numPr>
          <w:ilvl w:val="0"/>
          <w:numId w:val="21"/>
        </w:numPr>
        <w:spacing w:line="360" w:lineRule="auto"/>
        <w:rPr>
          <w:rFonts w:hint="eastAsia" w:ascii="宋体" w:hAnsi="宋体"/>
          <w:sz w:val="28"/>
        </w:rPr>
      </w:pPr>
      <w:r>
        <w:rPr>
          <w:rFonts w:ascii="宋体" w:hAnsi="宋体"/>
          <w:sz w:val="28"/>
        </w:rPr>
        <w:t>按照委托合同要求进行进出车辆管理、访客登记</w:t>
      </w:r>
      <w:r>
        <w:rPr>
          <w:rFonts w:hint="eastAsia" w:ascii="宋体" w:hAnsi="宋体"/>
          <w:sz w:val="28"/>
        </w:rPr>
        <w:t>；</w:t>
      </w:r>
    </w:p>
    <w:p>
      <w:pPr>
        <w:numPr>
          <w:ilvl w:val="0"/>
          <w:numId w:val="21"/>
        </w:numPr>
        <w:spacing w:line="360" w:lineRule="auto"/>
        <w:rPr>
          <w:rFonts w:hint="eastAsia" w:ascii="宋体" w:hAnsi="宋体"/>
          <w:sz w:val="28"/>
        </w:rPr>
      </w:pPr>
      <w:r>
        <w:rPr>
          <w:rFonts w:ascii="宋体" w:hAnsi="宋体"/>
          <w:sz w:val="28"/>
        </w:rPr>
        <w:t>谢绝</w:t>
      </w:r>
      <w:r>
        <w:rPr>
          <w:rFonts w:hint="eastAsia" w:ascii="宋体" w:hAnsi="宋体"/>
          <w:sz w:val="28"/>
        </w:rPr>
        <w:t>“创业园”</w:t>
      </w:r>
      <w:r>
        <w:rPr>
          <w:rFonts w:ascii="宋体" w:hAnsi="宋体"/>
          <w:sz w:val="28"/>
        </w:rPr>
        <w:t>拒绝访问人员和未经</w:t>
      </w:r>
      <w:r>
        <w:rPr>
          <w:rFonts w:hint="eastAsia" w:ascii="宋体" w:hAnsi="宋体"/>
          <w:sz w:val="28"/>
        </w:rPr>
        <w:t>“创业园”</w:t>
      </w:r>
      <w:r>
        <w:rPr>
          <w:rFonts w:ascii="宋体" w:hAnsi="宋体"/>
          <w:sz w:val="28"/>
        </w:rPr>
        <w:t>批准的商贩入内</w:t>
      </w:r>
      <w:r>
        <w:rPr>
          <w:rFonts w:hint="eastAsia" w:ascii="宋体" w:hAnsi="宋体"/>
          <w:sz w:val="28"/>
        </w:rPr>
        <w:t>；</w:t>
      </w:r>
    </w:p>
    <w:p>
      <w:pPr>
        <w:numPr>
          <w:ilvl w:val="0"/>
          <w:numId w:val="21"/>
        </w:numPr>
        <w:spacing w:line="360" w:lineRule="auto"/>
        <w:rPr>
          <w:rFonts w:hint="eastAsia" w:ascii="宋体" w:hAnsi="宋体"/>
          <w:sz w:val="28"/>
        </w:rPr>
      </w:pPr>
      <w:r>
        <w:rPr>
          <w:rFonts w:ascii="宋体" w:hAnsi="宋体"/>
          <w:sz w:val="28"/>
        </w:rPr>
        <w:t>大件物品搬出实行登记</w:t>
      </w:r>
      <w:r>
        <w:rPr>
          <w:rFonts w:hint="eastAsia" w:ascii="宋体" w:hAnsi="宋体"/>
          <w:sz w:val="28"/>
        </w:rPr>
        <w:t>、查验(具体操作按“创业园”商榷后执行)；</w:t>
      </w:r>
    </w:p>
    <w:p>
      <w:pPr>
        <w:pStyle w:val="2"/>
        <w:numPr>
          <w:ilvl w:val="0"/>
          <w:numId w:val="22"/>
        </w:numPr>
        <w:rPr>
          <w:rFonts w:hint="eastAsia" w:ascii="宋体" w:hAnsi="宋体"/>
          <w:kern w:val="0"/>
          <w:sz w:val="28"/>
          <w:szCs w:val="24"/>
        </w:rPr>
      </w:pPr>
      <w:r>
        <w:rPr>
          <w:rFonts w:ascii="宋体" w:hAnsi="宋体"/>
          <w:sz w:val="28"/>
          <w:szCs w:val="24"/>
        </w:rPr>
        <w:t>实施交通指挥交通疏导等工作。</w:t>
      </w:r>
    </w:p>
    <w:p>
      <w:pPr>
        <w:pStyle w:val="2"/>
        <w:numPr>
          <w:ilvl w:val="0"/>
          <w:numId w:val="22"/>
        </w:numPr>
        <w:rPr>
          <w:rFonts w:hint="eastAsia" w:ascii="宋体" w:hAnsi="宋体"/>
          <w:kern w:val="0"/>
          <w:sz w:val="28"/>
          <w:szCs w:val="24"/>
        </w:rPr>
      </w:pPr>
      <w:r>
        <w:rPr>
          <w:rFonts w:hint="eastAsia" w:ascii="宋体" w:hAnsi="宋体"/>
          <w:kern w:val="0"/>
          <w:sz w:val="28"/>
          <w:szCs w:val="24"/>
        </w:rPr>
        <w:t>严守大门岗，对出入大门的人员实行严格的验证和来访登记。对外来人员一律实行严格进、出登记盘查；必须登记有效证件，特指没有过期的身份证、暂住证等。来访者必须说清楚及说准所访人的部门、姓名和事由，有疑问时，须用对讲机或电话通话确认后方可登记进入；</w:t>
      </w:r>
    </w:p>
    <w:p>
      <w:pPr>
        <w:pStyle w:val="2"/>
        <w:numPr>
          <w:ilvl w:val="0"/>
          <w:numId w:val="22"/>
        </w:numPr>
        <w:rPr>
          <w:rFonts w:hint="eastAsia" w:ascii="宋体" w:hAnsi="宋体"/>
          <w:kern w:val="0"/>
          <w:sz w:val="28"/>
          <w:szCs w:val="24"/>
        </w:rPr>
      </w:pPr>
      <w:r>
        <w:rPr>
          <w:rFonts w:hint="eastAsia" w:ascii="宋体" w:hAnsi="宋体"/>
          <w:kern w:val="0"/>
          <w:sz w:val="28"/>
          <w:szCs w:val="24"/>
        </w:rPr>
        <w:t>当接过来访客人的证件时。应使用“谢谢”等文明用语；</w:t>
      </w:r>
    </w:p>
    <w:p>
      <w:pPr>
        <w:pStyle w:val="2"/>
        <w:numPr>
          <w:ilvl w:val="0"/>
          <w:numId w:val="22"/>
        </w:numPr>
        <w:rPr>
          <w:rFonts w:hint="eastAsia" w:ascii="宋体" w:hAnsi="宋体"/>
          <w:kern w:val="0"/>
          <w:sz w:val="28"/>
          <w:szCs w:val="24"/>
        </w:rPr>
      </w:pPr>
      <w:r>
        <w:rPr>
          <w:rFonts w:hint="eastAsia" w:ascii="宋体" w:hAnsi="宋体"/>
          <w:kern w:val="0"/>
          <w:sz w:val="28"/>
          <w:szCs w:val="24"/>
        </w:rPr>
        <w:t>认真填写《来人来访登记表》，要求字迹清楚，项目全面准确；</w:t>
      </w:r>
    </w:p>
    <w:p>
      <w:pPr>
        <w:pStyle w:val="2"/>
        <w:numPr>
          <w:ilvl w:val="0"/>
          <w:numId w:val="22"/>
        </w:numPr>
        <w:rPr>
          <w:rFonts w:hint="eastAsia" w:ascii="宋体" w:hAnsi="宋体"/>
          <w:kern w:val="0"/>
          <w:sz w:val="28"/>
          <w:szCs w:val="24"/>
        </w:rPr>
      </w:pPr>
      <w:r>
        <w:rPr>
          <w:rFonts w:hint="eastAsia" w:ascii="宋体" w:hAnsi="宋体"/>
          <w:kern w:val="0"/>
          <w:sz w:val="28"/>
          <w:szCs w:val="24"/>
        </w:rPr>
        <w:t>若遇不登记强行进入厂区的，应及时请示上级或报警，按上级主管领导的批示灵活处理；</w:t>
      </w:r>
    </w:p>
    <w:p>
      <w:pPr>
        <w:pStyle w:val="2"/>
        <w:numPr>
          <w:ilvl w:val="0"/>
          <w:numId w:val="22"/>
        </w:numPr>
        <w:rPr>
          <w:rFonts w:hint="eastAsia" w:ascii="宋体" w:hAnsi="宋体"/>
          <w:kern w:val="0"/>
          <w:sz w:val="28"/>
          <w:szCs w:val="24"/>
        </w:rPr>
      </w:pPr>
      <w:r>
        <w:rPr>
          <w:rFonts w:hint="eastAsia" w:ascii="宋体" w:hAnsi="宋体"/>
          <w:kern w:val="0"/>
          <w:sz w:val="28"/>
          <w:szCs w:val="24"/>
        </w:rPr>
        <w:t>当有人带亲友或访客时，应有礼貌的请其出示有效证件予以登记，并做必要的解释工作；</w:t>
      </w:r>
    </w:p>
    <w:p>
      <w:pPr>
        <w:pStyle w:val="2"/>
        <w:numPr>
          <w:ilvl w:val="0"/>
          <w:numId w:val="22"/>
        </w:numPr>
        <w:rPr>
          <w:rFonts w:hint="eastAsia" w:ascii="宋体" w:hAnsi="宋体"/>
          <w:kern w:val="0"/>
          <w:sz w:val="28"/>
          <w:szCs w:val="24"/>
        </w:rPr>
      </w:pPr>
      <w:r>
        <w:rPr>
          <w:rFonts w:hint="eastAsia" w:ascii="宋体" w:hAnsi="宋体"/>
          <w:kern w:val="0"/>
          <w:sz w:val="28"/>
          <w:szCs w:val="24"/>
        </w:rPr>
        <w:t>若遇</w:t>
      </w:r>
      <w:r>
        <w:rPr>
          <w:rFonts w:hint="eastAsia" w:ascii="宋体" w:hAnsi="宋体"/>
          <w:sz w:val="28"/>
          <w:szCs w:val="24"/>
        </w:rPr>
        <w:t>“创业园”</w:t>
      </w:r>
      <w:r>
        <w:rPr>
          <w:rFonts w:hint="eastAsia" w:ascii="宋体" w:hAnsi="宋体"/>
          <w:kern w:val="0"/>
          <w:sz w:val="28"/>
          <w:szCs w:val="24"/>
        </w:rPr>
        <w:t>领导陪同指导、参观、学习的社会各界人士来厂区，应立即起立敬礼，以示欢迎，并热情回答客人的询问；</w:t>
      </w:r>
    </w:p>
    <w:p>
      <w:pPr>
        <w:pStyle w:val="2"/>
        <w:numPr>
          <w:ilvl w:val="0"/>
          <w:numId w:val="22"/>
        </w:numPr>
        <w:rPr>
          <w:rFonts w:hint="eastAsia" w:ascii="宋体" w:hAnsi="宋体"/>
          <w:kern w:val="0"/>
          <w:sz w:val="28"/>
          <w:szCs w:val="24"/>
        </w:rPr>
      </w:pPr>
      <w:r>
        <w:rPr>
          <w:rFonts w:hint="eastAsia" w:ascii="宋体" w:hAnsi="宋体"/>
          <w:kern w:val="0"/>
          <w:sz w:val="28"/>
          <w:szCs w:val="24"/>
        </w:rPr>
        <w:t>严格控制各类非生产需要的违禁品、危险品以及材料进入厂区。</w:t>
      </w:r>
    </w:p>
    <w:p>
      <w:pPr>
        <w:pStyle w:val="2"/>
        <w:numPr>
          <w:ilvl w:val="0"/>
          <w:numId w:val="22"/>
        </w:numPr>
        <w:rPr>
          <w:rFonts w:hint="eastAsia" w:ascii="宋体" w:hAnsi="宋体"/>
          <w:kern w:val="0"/>
          <w:sz w:val="28"/>
          <w:szCs w:val="24"/>
        </w:rPr>
      </w:pPr>
      <w:r>
        <w:rPr>
          <w:rFonts w:hint="eastAsia" w:ascii="宋体" w:hAnsi="宋体"/>
          <w:kern w:val="0"/>
          <w:sz w:val="28"/>
          <w:szCs w:val="24"/>
        </w:rPr>
        <w:t>在特殊情况下，如遇到匪情、火灾、报警等，要坚守岗位，把好大门岗，协同其他保安人员共同作战，直到警报解除。</w:t>
      </w:r>
    </w:p>
    <w:p>
      <w:pPr>
        <w:pStyle w:val="2"/>
        <w:ind w:firstLine="275" w:firstLineChars="98"/>
        <w:rPr>
          <w:rFonts w:hint="eastAsia" w:ascii="宋体" w:hAnsi="宋体"/>
          <w:b/>
          <w:kern w:val="0"/>
          <w:sz w:val="28"/>
          <w:szCs w:val="24"/>
        </w:rPr>
      </w:pPr>
      <w:r>
        <w:rPr>
          <w:rFonts w:hint="eastAsia" w:ascii="宋体" w:hAnsi="宋体"/>
          <w:b/>
          <w:kern w:val="0"/>
          <w:sz w:val="28"/>
          <w:szCs w:val="24"/>
        </w:rPr>
        <w:t>②要求</w:t>
      </w:r>
    </w:p>
    <w:p>
      <w:pPr>
        <w:pStyle w:val="2"/>
        <w:numPr>
          <w:ilvl w:val="0"/>
          <w:numId w:val="23"/>
        </w:numPr>
        <w:rPr>
          <w:rFonts w:hint="eastAsia" w:ascii="宋体" w:hAnsi="宋体"/>
          <w:kern w:val="0"/>
          <w:sz w:val="28"/>
          <w:szCs w:val="24"/>
        </w:rPr>
      </w:pPr>
      <w:r>
        <w:rPr>
          <w:rFonts w:hint="eastAsia" w:ascii="宋体" w:hAnsi="宋体"/>
          <w:kern w:val="0"/>
          <w:sz w:val="28"/>
          <w:szCs w:val="24"/>
        </w:rPr>
        <w:t>熟悉</w:t>
      </w:r>
      <w:r>
        <w:rPr>
          <w:rFonts w:hint="eastAsia" w:ascii="宋体" w:hAnsi="宋体"/>
          <w:sz w:val="28"/>
          <w:szCs w:val="24"/>
        </w:rPr>
        <w:t>“创业园”人员</w:t>
      </w:r>
      <w:r>
        <w:rPr>
          <w:rFonts w:hint="eastAsia" w:ascii="宋体" w:hAnsi="宋体"/>
          <w:kern w:val="0"/>
          <w:sz w:val="28"/>
          <w:szCs w:val="24"/>
        </w:rPr>
        <w:t>的基本情况，包括姓名、相貌特征、常规出入厂区时间等；对</w:t>
      </w:r>
      <w:r>
        <w:rPr>
          <w:rFonts w:hint="eastAsia" w:ascii="宋体" w:hAnsi="宋体"/>
          <w:sz w:val="28"/>
          <w:szCs w:val="24"/>
        </w:rPr>
        <w:t>“创业园”</w:t>
      </w:r>
      <w:r>
        <w:rPr>
          <w:rFonts w:hint="eastAsia" w:ascii="宋体" w:hAnsi="宋体"/>
          <w:kern w:val="0"/>
          <w:sz w:val="28"/>
          <w:szCs w:val="24"/>
        </w:rPr>
        <w:t>要求基本熟悉。</w:t>
      </w:r>
    </w:p>
    <w:p>
      <w:pPr>
        <w:pStyle w:val="2"/>
        <w:numPr>
          <w:ilvl w:val="0"/>
          <w:numId w:val="23"/>
        </w:numPr>
        <w:rPr>
          <w:rFonts w:hint="eastAsia" w:ascii="宋体" w:hAnsi="宋体"/>
          <w:kern w:val="0"/>
          <w:sz w:val="28"/>
          <w:szCs w:val="24"/>
        </w:rPr>
      </w:pPr>
      <w:r>
        <w:rPr>
          <w:rFonts w:hint="eastAsia" w:ascii="宋体" w:hAnsi="宋体"/>
          <w:kern w:val="0"/>
          <w:sz w:val="28"/>
          <w:szCs w:val="24"/>
        </w:rPr>
        <w:t>遵守公司制定的“文明礼貌用语规范”。</w:t>
      </w:r>
    </w:p>
    <w:p>
      <w:pPr>
        <w:pStyle w:val="2"/>
        <w:numPr>
          <w:ilvl w:val="0"/>
          <w:numId w:val="23"/>
        </w:numPr>
        <w:rPr>
          <w:rFonts w:hint="eastAsia" w:ascii="宋体" w:hAnsi="宋体"/>
          <w:kern w:val="0"/>
          <w:sz w:val="28"/>
          <w:szCs w:val="24"/>
        </w:rPr>
      </w:pPr>
      <w:r>
        <w:rPr>
          <w:rFonts w:hint="eastAsia" w:ascii="宋体" w:hAnsi="宋体"/>
          <w:kern w:val="0"/>
          <w:sz w:val="28"/>
          <w:szCs w:val="24"/>
        </w:rPr>
        <w:t>当业主出入厂区时，应主动微笑以示问候。</w:t>
      </w:r>
    </w:p>
    <w:p>
      <w:pPr>
        <w:pStyle w:val="2"/>
        <w:numPr>
          <w:ilvl w:val="0"/>
          <w:numId w:val="23"/>
        </w:numPr>
        <w:rPr>
          <w:rFonts w:hint="eastAsia" w:ascii="宋体" w:hAnsi="宋体"/>
          <w:kern w:val="0"/>
          <w:sz w:val="28"/>
          <w:szCs w:val="24"/>
        </w:rPr>
      </w:pPr>
      <w:r>
        <w:rPr>
          <w:rFonts w:hint="eastAsia" w:ascii="宋体" w:hAnsi="宋体"/>
          <w:kern w:val="0"/>
          <w:sz w:val="28"/>
          <w:szCs w:val="24"/>
        </w:rPr>
        <w:t>保安人员应遵守“创业园”的规章制度，并服从“创业园”的管理。</w:t>
      </w:r>
    </w:p>
    <w:p>
      <w:pPr>
        <w:spacing w:line="360" w:lineRule="auto"/>
        <w:rPr>
          <w:rFonts w:hint="eastAsia" w:ascii="宋体" w:hAnsi="宋体"/>
          <w:b/>
          <w:bCs/>
          <w:sz w:val="28"/>
        </w:rPr>
      </w:pPr>
      <w:r>
        <w:rPr>
          <w:rFonts w:hint="eastAsia" w:ascii="宋体" w:hAnsi="宋体"/>
          <w:b/>
          <w:kern w:val="0"/>
          <w:sz w:val="28"/>
        </w:rPr>
        <w:t>B、</w:t>
      </w:r>
      <w:r>
        <w:rPr>
          <w:rFonts w:hint="eastAsia" w:ascii="宋体" w:hAnsi="宋体"/>
          <w:b/>
          <w:bCs/>
          <w:sz w:val="28"/>
        </w:rPr>
        <w:t>巡逻岗</w:t>
      </w:r>
      <w:r>
        <w:rPr>
          <w:rFonts w:hint="eastAsia" w:ascii="宋体" w:hAnsi="宋体"/>
          <w:sz w:val="28"/>
        </w:rPr>
        <w:t>（参照JHWY/QMOIQ—7《厂区保安人员巡逻检查制度》执行）</w:t>
      </w:r>
    </w:p>
    <w:p>
      <w:pPr>
        <w:numPr>
          <w:ilvl w:val="0"/>
          <w:numId w:val="24"/>
        </w:numPr>
        <w:spacing w:line="360" w:lineRule="auto"/>
        <w:rPr>
          <w:rFonts w:hint="eastAsia" w:ascii="宋体" w:hAnsi="宋体"/>
          <w:sz w:val="28"/>
        </w:rPr>
      </w:pPr>
      <w:r>
        <w:rPr>
          <w:rFonts w:hint="eastAsia" w:ascii="宋体" w:hAnsi="宋体"/>
          <w:sz w:val="28"/>
        </w:rPr>
        <w:t>按规定线路按时巡逻</w:t>
      </w:r>
      <w:r>
        <w:rPr>
          <w:rFonts w:ascii="宋体" w:hAnsi="宋体"/>
          <w:sz w:val="28"/>
        </w:rPr>
        <w:t>，重点部位、重点时间以及特殊情况加强巡逻；</w:t>
      </w:r>
    </w:p>
    <w:p>
      <w:pPr>
        <w:numPr>
          <w:ilvl w:val="0"/>
          <w:numId w:val="24"/>
        </w:numPr>
        <w:spacing w:line="360" w:lineRule="auto"/>
        <w:rPr>
          <w:rFonts w:hint="eastAsia" w:ascii="宋体" w:hAnsi="宋体"/>
          <w:sz w:val="28"/>
        </w:rPr>
      </w:pPr>
      <w:r>
        <w:rPr>
          <w:rFonts w:ascii="宋体" w:hAnsi="宋体"/>
          <w:sz w:val="28"/>
        </w:rPr>
        <w:t>及时发现和处理不安全隐患；</w:t>
      </w:r>
    </w:p>
    <w:p>
      <w:pPr>
        <w:numPr>
          <w:ilvl w:val="0"/>
          <w:numId w:val="24"/>
        </w:numPr>
        <w:spacing w:line="360" w:lineRule="auto"/>
        <w:rPr>
          <w:rFonts w:hint="eastAsia" w:ascii="宋体" w:hAnsi="宋体"/>
          <w:sz w:val="28"/>
        </w:rPr>
      </w:pPr>
      <w:r>
        <w:rPr>
          <w:rFonts w:ascii="宋体" w:hAnsi="宋体"/>
          <w:sz w:val="28"/>
        </w:rPr>
        <w:t>接受</w:t>
      </w:r>
      <w:r>
        <w:rPr>
          <w:rFonts w:hint="eastAsia" w:ascii="宋体" w:hAnsi="宋体"/>
          <w:sz w:val="28"/>
        </w:rPr>
        <w:t>“创业园”</w:t>
      </w:r>
      <w:r>
        <w:rPr>
          <w:rFonts w:ascii="宋体" w:hAnsi="宋体"/>
          <w:sz w:val="28"/>
        </w:rPr>
        <w:t>投诉和求助；</w:t>
      </w:r>
    </w:p>
    <w:p>
      <w:pPr>
        <w:numPr>
          <w:ilvl w:val="0"/>
          <w:numId w:val="24"/>
        </w:numPr>
        <w:spacing w:line="360" w:lineRule="auto"/>
        <w:rPr>
          <w:rFonts w:hint="eastAsia" w:ascii="宋体" w:hAnsi="宋体"/>
          <w:sz w:val="28"/>
        </w:rPr>
      </w:pPr>
      <w:r>
        <w:rPr>
          <w:rFonts w:ascii="宋体" w:hAnsi="宋体"/>
          <w:sz w:val="28"/>
        </w:rPr>
        <w:t>在遇到突发事件时，及时报告警方与管理处，必要时采取正当防卫，防止事态扩大，协助保护现场和证据</w:t>
      </w:r>
      <w:r>
        <w:rPr>
          <w:rFonts w:hint="eastAsia" w:ascii="宋体" w:hAnsi="宋体"/>
          <w:sz w:val="28"/>
        </w:rPr>
        <w:t>，维护好秩序，使损失降低到最低限度；</w:t>
      </w:r>
    </w:p>
    <w:p>
      <w:pPr>
        <w:numPr>
          <w:ilvl w:val="0"/>
          <w:numId w:val="24"/>
        </w:numPr>
        <w:spacing w:line="360" w:lineRule="auto"/>
        <w:rPr>
          <w:rFonts w:hint="eastAsia" w:ascii="宋体" w:hAnsi="宋体"/>
          <w:sz w:val="28"/>
        </w:rPr>
      </w:pPr>
      <w:r>
        <w:rPr>
          <w:rFonts w:ascii="宋体" w:hAnsi="宋体"/>
          <w:sz w:val="28"/>
        </w:rPr>
        <w:t xml:space="preserve">安全巡逻有记录有检查。 </w:t>
      </w:r>
    </w:p>
    <w:p>
      <w:pPr>
        <w:pStyle w:val="2"/>
        <w:rPr>
          <w:rFonts w:hint="eastAsia" w:ascii="宋体" w:hAnsi="宋体"/>
          <w:kern w:val="0"/>
          <w:sz w:val="28"/>
          <w:szCs w:val="24"/>
        </w:rPr>
      </w:pPr>
      <w:r>
        <w:rPr>
          <w:rFonts w:hint="eastAsia" w:ascii="宋体" w:hAnsi="宋体"/>
          <w:kern w:val="0"/>
          <w:sz w:val="28"/>
          <w:szCs w:val="24"/>
        </w:rPr>
        <w:t>（1）厂区巡逻(巡逻路线和周期待与“创业园”协商后再定)</w:t>
      </w:r>
    </w:p>
    <w:p>
      <w:pPr>
        <w:pStyle w:val="2"/>
        <w:numPr>
          <w:ilvl w:val="0"/>
          <w:numId w:val="25"/>
        </w:numPr>
        <w:rPr>
          <w:rFonts w:hint="eastAsia" w:ascii="宋体" w:hAnsi="宋体"/>
          <w:kern w:val="0"/>
          <w:sz w:val="28"/>
          <w:szCs w:val="24"/>
        </w:rPr>
      </w:pPr>
      <w:r>
        <w:rPr>
          <w:rFonts w:hint="eastAsia" w:ascii="宋体" w:hAnsi="宋体"/>
          <w:kern w:val="0"/>
          <w:sz w:val="28"/>
          <w:szCs w:val="24"/>
        </w:rPr>
        <w:t>巡逻规律：不制定固定路线，但不留“死角”、“偏角”。</w:t>
      </w:r>
    </w:p>
    <w:p>
      <w:pPr>
        <w:pStyle w:val="2"/>
        <w:outlineLvl w:val="0"/>
        <w:rPr>
          <w:rFonts w:hint="eastAsia" w:ascii="宋体" w:hAnsi="宋体"/>
          <w:kern w:val="0"/>
          <w:sz w:val="28"/>
          <w:szCs w:val="24"/>
        </w:rPr>
      </w:pPr>
      <w:r>
        <w:rPr>
          <w:rFonts w:hint="eastAsia" w:ascii="宋体" w:hAnsi="宋体"/>
          <w:kern w:val="0"/>
          <w:sz w:val="28"/>
          <w:szCs w:val="24"/>
        </w:rPr>
        <w:t>（2）宿舍区巡逻(巡逻路线和周期待与“创业园”协商后再定)</w:t>
      </w:r>
    </w:p>
    <w:p>
      <w:pPr>
        <w:pStyle w:val="2"/>
        <w:numPr>
          <w:ilvl w:val="0"/>
          <w:numId w:val="26"/>
        </w:numPr>
        <w:rPr>
          <w:rFonts w:hint="eastAsia" w:ascii="宋体" w:hAnsi="宋体"/>
          <w:kern w:val="0"/>
          <w:sz w:val="28"/>
          <w:szCs w:val="24"/>
        </w:rPr>
      </w:pPr>
      <w:r>
        <w:rPr>
          <w:rFonts w:hint="eastAsia" w:ascii="宋体" w:hAnsi="宋体"/>
          <w:kern w:val="0"/>
          <w:sz w:val="28"/>
          <w:szCs w:val="24"/>
        </w:rPr>
        <w:t>巡逻规律：先从顶楼起，自上而下，从每层楼依次巡楼到地下室，最后到室外。</w:t>
      </w:r>
    </w:p>
    <w:p>
      <w:pPr>
        <w:pStyle w:val="2"/>
        <w:outlineLvl w:val="0"/>
        <w:rPr>
          <w:rFonts w:hint="eastAsia" w:ascii="宋体" w:hAnsi="宋体"/>
          <w:kern w:val="0"/>
          <w:sz w:val="28"/>
          <w:szCs w:val="24"/>
        </w:rPr>
      </w:pPr>
      <w:r>
        <w:rPr>
          <w:rFonts w:hint="eastAsia" w:ascii="宋体" w:hAnsi="宋体"/>
          <w:kern w:val="0"/>
          <w:sz w:val="28"/>
          <w:szCs w:val="24"/>
        </w:rPr>
        <w:t>（3）检查各岗位执勤情况</w:t>
      </w:r>
    </w:p>
    <w:p>
      <w:pPr>
        <w:pStyle w:val="2"/>
        <w:numPr>
          <w:ilvl w:val="0"/>
          <w:numId w:val="27"/>
        </w:numPr>
        <w:rPr>
          <w:rFonts w:hint="eastAsia" w:ascii="宋体" w:hAnsi="宋体"/>
          <w:kern w:val="0"/>
          <w:sz w:val="28"/>
          <w:szCs w:val="24"/>
        </w:rPr>
      </w:pPr>
      <w:r>
        <w:rPr>
          <w:rFonts w:hint="eastAsia" w:ascii="宋体" w:hAnsi="宋体"/>
          <w:kern w:val="0"/>
          <w:sz w:val="28"/>
          <w:szCs w:val="24"/>
        </w:rPr>
        <w:t>交接班时，交接班双方班长要到各岗位检查：交接班是否认真？手续是否办妥？仪容仪表是否符合有关规定等？发现问题，及时纠正，并做好记录。</w:t>
      </w:r>
    </w:p>
    <w:p>
      <w:pPr>
        <w:pStyle w:val="2"/>
        <w:numPr>
          <w:ilvl w:val="0"/>
          <w:numId w:val="27"/>
        </w:numPr>
        <w:rPr>
          <w:rFonts w:hint="eastAsia" w:ascii="宋体" w:hAnsi="宋体"/>
          <w:kern w:val="0"/>
          <w:sz w:val="28"/>
          <w:szCs w:val="24"/>
        </w:rPr>
      </w:pPr>
      <w:r>
        <w:rPr>
          <w:rFonts w:hint="eastAsia" w:ascii="宋体" w:hAnsi="宋体"/>
          <w:kern w:val="0"/>
          <w:sz w:val="28"/>
          <w:szCs w:val="24"/>
        </w:rPr>
        <w:t>每1小时值班班长到各岗位巡视1次，并不少于2次检查巡逻签到情况，认真填写有关记录。</w:t>
      </w:r>
    </w:p>
    <w:p>
      <w:pPr>
        <w:pStyle w:val="2"/>
        <w:numPr>
          <w:ilvl w:val="0"/>
          <w:numId w:val="27"/>
        </w:numPr>
        <w:rPr>
          <w:rFonts w:hint="eastAsia" w:ascii="宋体" w:hAnsi="宋体"/>
          <w:kern w:val="0"/>
          <w:sz w:val="28"/>
          <w:szCs w:val="24"/>
        </w:rPr>
      </w:pPr>
      <w:r>
        <w:rPr>
          <w:rFonts w:hint="eastAsia"/>
          <w:kern w:val="0"/>
          <w:sz w:val="28"/>
          <w:szCs w:val="24"/>
        </w:rPr>
        <w:t>巡查时，发现有不认真或违纪等情况，要及时纠正，做好记录并上报。</w:t>
      </w:r>
    </w:p>
    <w:p>
      <w:pPr>
        <w:pStyle w:val="2"/>
        <w:numPr>
          <w:ilvl w:val="0"/>
          <w:numId w:val="27"/>
        </w:numPr>
        <w:rPr>
          <w:rFonts w:hint="eastAsia" w:ascii="宋体" w:hAnsi="宋体"/>
          <w:kern w:val="0"/>
          <w:sz w:val="28"/>
          <w:szCs w:val="24"/>
        </w:rPr>
      </w:pPr>
      <w:r>
        <w:rPr>
          <w:rFonts w:hint="eastAsia"/>
          <w:kern w:val="0"/>
          <w:sz w:val="28"/>
          <w:szCs w:val="24"/>
        </w:rPr>
        <w:t>本班执勤中遇到疑难问题时，班长应立即到场，按有关规定处理，不能解决时报告物业管理处经理处理。</w:t>
      </w:r>
    </w:p>
    <w:p>
      <w:pPr>
        <w:snapToGrid w:val="0"/>
        <w:rPr>
          <w:rFonts w:hint="eastAsia"/>
          <w:sz w:val="28"/>
        </w:rPr>
      </w:pPr>
    </w:p>
    <w:p>
      <w:pPr>
        <w:ind w:right="560"/>
        <w:jc w:val="center"/>
        <w:rPr>
          <w:rFonts w:hint="eastAsia" w:ascii="黑体" w:eastAsia="黑体"/>
          <w:bCs/>
          <w:sz w:val="28"/>
          <w:szCs w:val="28"/>
        </w:rPr>
      </w:pPr>
      <w:r>
        <w:rPr>
          <w:rFonts w:hint="eastAsia" w:ascii="黑体" w:eastAsia="黑体"/>
          <w:bCs/>
          <w:spacing w:val="155"/>
          <w:kern w:val="0"/>
          <w:sz w:val="28"/>
          <w:szCs w:val="28"/>
          <w:fitText w:val="4420" w:id="0"/>
        </w:rPr>
        <w:t>保安工作检验标</w:t>
      </w:r>
      <w:r>
        <w:rPr>
          <w:rFonts w:hint="eastAsia" w:ascii="黑体" w:eastAsia="黑体"/>
          <w:bCs/>
          <w:spacing w:val="5"/>
          <w:kern w:val="0"/>
          <w:sz w:val="28"/>
          <w:szCs w:val="28"/>
          <w:fitText w:val="4420" w:id="0"/>
        </w:rPr>
        <w:t>准</w:t>
      </w:r>
    </w:p>
    <w:tbl>
      <w:tblPr>
        <w:tblStyle w:val="23"/>
        <w:tblW w:w="9961"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714"/>
        <w:gridCol w:w="5851"/>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9" w:type="dxa"/>
            <w:vAlign w:val="center"/>
          </w:tcPr>
          <w:p>
            <w:pPr>
              <w:jc w:val="center"/>
              <w:rPr>
                <w:rFonts w:hint="eastAsia" w:ascii="宋体" w:hAnsi="宋体"/>
                <w:sz w:val="24"/>
              </w:rPr>
            </w:pPr>
            <w:r>
              <w:rPr>
                <w:rFonts w:hint="eastAsia" w:ascii="宋体" w:hAnsi="宋体"/>
                <w:sz w:val="24"/>
              </w:rPr>
              <w:t>项目</w:t>
            </w:r>
          </w:p>
        </w:tc>
        <w:tc>
          <w:tcPr>
            <w:tcW w:w="714" w:type="dxa"/>
            <w:vAlign w:val="center"/>
          </w:tcPr>
          <w:p>
            <w:pPr>
              <w:jc w:val="center"/>
              <w:rPr>
                <w:rFonts w:hint="eastAsia" w:ascii="宋体" w:hAnsi="宋体"/>
                <w:sz w:val="24"/>
              </w:rPr>
            </w:pPr>
            <w:r>
              <w:rPr>
                <w:rFonts w:hint="eastAsia" w:ascii="宋体" w:hAnsi="宋体"/>
                <w:sz w:val="24"/>
              </w:rPr>
              <w:t>内 容</w:t>
            </w:r>
          </w:p>
        </w:tc>
        <w:tc>
          <w:tcPr>
            <w:tcW w:w="5851" w:type="dxa"/>
            <w:vAlign w:val="center"/>
          </w:tcPr>
          <w:p>
            <w:pPr>
              <w:jc w:val="center"/>
              <w:rPr>
                <w:rFonts w:hint="eastAsia" w:ascii="宋体" w:hAnsi="宋体"/>
                <w:sz w:val="24"/>
              </w:rPr>
            </w:pPr>
            <w:r>
              <w:rPr>
                <w:rFonts w:hint="eastAsia" w:ascii="宋体" w:hAnsi="宋体"/>
                <w:sz w:val="24"/>
              </w:rPr>
              <w:t>标                 准</w:t>
            </w:r>
          </w:p>
        </w:tc>
        <w:tc>
          <w:tcPr>
            <w:tcW w:w="2887" w:type="dxa"/>
            <w:vAlign w:val="center"/>
          </w:tcPr>
          <w:p>
            <w:pPr>
              <w:rPr>
                <w:rFonts w:hint="eastAsia"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vMerge w:val="restart"/>
            <w:vAlign w:val="center"/>
          </w:tcPr>
          <w:p>
            <w:pPr>
              <w:jc w:val="center"/>
              <w:rPr>
                <w:rFonts w:hint="eastAsia" w:ascii="宋体" w:hAnsi="宋体"/>
                <w:sz w:val="24"/>
              </w:rPr>
            </w:pPr>
            <w:r>
              <w:rPr>
                <w:rFonts w:hint="eastAsia" w:ascii="宋体" w:hAnsi="宋体"/>
                <w:sz w:val="24"/>
              </w:rPr>
              <w:t>门</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岗</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保</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安</w:t>
            </w:r>
          </w:p>
        </w:tc>
        <w:tc>
          <w:tcPr>
            <w:tcW w:w="714" w:type="dxa"/>
            <w:vAlign w:val="center"/>
          </w:tcPr>
          <w:p>
            <w:pPr>
              <w:jc w:val="center"/>
              <w:rPr>
                <w:rFonts w:hint="eastAsia" w:ascii="宋体" w:hAnsi="宋体"/>
                <w:sz w:val="24"/>
              </w:rPr>
            </w:pPr>
            <w:r>
              <w:rPr>
                <w:rFonts w:hint="eastAsia" w:ascii="宋体" w:hAnsi="宋体"/>
                <w:sz w:val="24"/>
              </w:rPr>
              <w:t>仪容仪表</w:t>
            </w:r>
          </w:p>
        </w:tc>
        <w:tc>
          <w:tcPr>
            <w:tcW w:w="5851" w:type="dxa"/>
          </w:tcPr>
          <w:p>
            <w:pPr>
              <w:rPr>
                <w:rFonts w:hint="eastAsia" w:ascii="宋体" w:hAnsi="宋体"/>
                <w:sz w:val="24"/>
              </w:rPr>
            </w:pPr>
            <w:r>
              <w:rPr>
                <w:rFonts w:hint="eastAsia" w:ascii="宋体" w:hAnsi="宋体"/>
                <w:sz w:val="24"/>
              </w:rPr>
              <w:t>1、按规定着装，佩戴工作证；</w:t>
            </w:r>
          </w:p>
          <w:p>
            <w:pPr>
              <w:rPr>
                <w:rFonts w:hint="eastAsia" w:ascii="宋体" w:hAnsi="宋体"/>
                <w:sz w:val="24"/>
              </w:rPr>
            </w:pPr>
            <w:r>
              <w:rPr>
                <w:rFonts w:hint="eastAsia" w:ascii="宋体" w:hAnsi="宋体"/>
                <w:sz w:val="24"/>
              </w:rPr>
              <w:t>2、精神饱满、姿态良好；</w:t>
            </w:r>
          </w:p>
          <w:p>
            <w:pPr>
              <w:rPr>
                <w:rFonts w:hint="eastAsia" w:ascii="宋体" w:hAnsi="宋体"/>
                <w:sz w:val="24"/>
              </w:rPr>
            </w:pPr>
            <w:r>
              <w:rPr>
                <w:rFonts w:hint="eastAsia" w:ascii="宋体" w:hAnsi="宋体"/>
                <w:sz w:val="24"/>
              </w:rPr>
              <w:t>3、举止文明，大方；</w:t>
            </w:r>
          </w:p>
          <w:p>
            <w:pPr>
              <w:rPr>
                <w:rFonts w:hint="eastAsia" w:ascii="宋体" w:hAnsi="宋体"/>
                <w:sz w:val="24"/>
              </w:rPr>
            </w:pPr>
            <w:r>
              <w:rPr>
                <w:rFonts w:hint="eastAsia" w:ascii="宋体" w:hAnsi="宋体"/>
                <w:sz w:val="24"/>
              </w:rPr>
              <w:t>4、不袖手、背手、插手，不勾肩搭背；</w:t>
            </w:r>
          </w:p>
        </w:tc>
        <w:tc>
          <w:tcPr>
            <w:tcW w:w="2887"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vMerge w:val="continue"/>
          </w:tcPr>
          <w:p>
            <w:pPr>
              <w:rPr>
                <w:rFonts w:hint="eastAsia" w:ascii="宋体" w:hAnsi="宋体"/>
                <w:sz w:val="24"/>
              </w:rPr>
            </w:pPr>
          </w:p>
        </w:tc>
        <w:tc>
          <w:tcPr>
            <w:tcW w:w="714" w:type="dxa"/>
            <w:vAlign w:val="center"/>
          </w:tcPr>
          <w:p>
            <w:pPr>
              <w:jc w:val="center"/>
              <w:rPr>
                <w:rFonts w:hint="eastAsia" w:ascii="宋体" w:hAnsi="宋体"/>
                <w:sz w:val="24"/>
              </w:rPr>
            </w:pPr>
            <w:r>
              <w:rPr>
                <w:rFonts w:hint="eastAsia" w:ascii="宋体" w:hAnsi="宋体"/>
                <w:sz w:val="24"/>
              </w:rPr>
              <w:t>服务态度</w:t>
            </w:r>
          </w:p>
        </w:tc>
        <w:tc>
          <w:tcPr>
            <w:tcW w:w="5851" w:type="dxa"/>
          </w:tcPr>
          <w:p>
            <w:pPr>
              <w:numPr>
                <w:ilvl w:val="0"/>
                <w:numId w:val="28"/>
              </w:numPr>
              <w:rPr>
                <w:rFonts w:hint="eastAsia" w:ascii="宋体" w:hAnsi="宋体"/>
                <w:sz w:val="24"/>
              </w:rPr>
            </w:pPr>
            <w:r>
              <w:rPr>
                <w:rFonts w:hint="eastAsia" w:ascii="宋体" w:hAnsi="宋体"/>
                <w:sz w:val="24"/>
              </w:rPr>
              <w:t>礼貌待人、说话和气，微笑服务；</w:t>
            </w:r>
          </w:p>
          <w:p>
            <w:pPr>
              <w:numPr>
                <w:ilvl w:val="0"/>
                <w:numId w:val="28"/>
              </w:numPr>
              <w:rPr>
                <w:rFonts w:hint="eastAsia" w:ascii="宋体" w:hAnsi="宋体"/>
                <w:sz w:val="24"/>
              </w:rPr>
            </w:pPr>
            <w:r>
              <w:rPr>
                <w:rFonts w:hint="eastAsia" w:ascii="宋体" w:hAnsi="宋体"/>
                <w:sz w:val="24"/>
              </w:rPr>
              <w:t>主动、热情，耐心周到服务；</w:t>
            </w:r>
          </w:p>
          <w:p>
            <w:pPr>
              <w:numPr>
                <w:ilvl w:val="0"/>
                <w:numId w:val="28"/>
              </w:numPr>
              <w:rPr>
                <w:rFonts w:hint="eastAsia" w:ascii="宋体" w:hAnsi="宋体"/>
                <w:sz w:val="24"/>
              </w:rPr>
            </w:pPr>
            <w:r>
              <w:rPr>
                <w:rFonts w:hint="eastAsia" w:ascii="宋体" w:hAnsi="宋体"/>
                <w:sz w:val="24"/>
              </w:rPr>
              <w:t>不准发生一起争吵，打斗事件；</w:t>
            </w:r>
          </w:p>
        </w:tc>
        <w:tc>
          <w:tcPr>
            <w:tcW w:w="2887"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vMerge w:val="continue"/>
          </w:tcPr>
          <w:p>
            <w:pPr>
              <w:rPr>
                <w:rFonts w:hint="eastAsia" w:ascii="宋体" w:hAnsi="宋体"/>
                <w:sz w:val="24"/>
              </w:rPr>
            </w:pPr>
          </w:p>
        </w:tc>
        <w:tc>
          <w:tcPr>
            <w:tcW w:w="714" w:type="dxa"/>
            <w:vAlign w:val="center"/>
          </w:tcPr>
          <w:p>
            <w:pPr>
              <w:jc w:val="center"/>
              <w:rPr>
                <w:rFonts w:hint="eastAsia" w:ascii="宋体" w:hAnsi="宋体"/>
                <w:sz w:val="24"/>
              </w:rPr>
            </w:pPr>
            <w:r>
              <w:rPr>
                <w:rFonts w:hint="eastAsia" w:ascii="宋体" w:hAnsi="宋体"/>
                <w:sz w:val="24"/>
              </w:rPr>
              <w:t>服务要求</w:t>
            </w:r>
          </w:p>
        </w:tc>
        <w:tc>
          <w:tcPr>
            <w:tcW w:w="5851" w:type="dxa"/>
          </w:tcPr>
          <w:p>
            <w:pPr>
              <w:numPr>
                <w:ilvl w:val="0"/>
                <w:numId w:val="29"/>
              </w:numPr>
              <w:rPr>
                <w:rFonts w:hint="eastAsia" w:ascii="宋体" w:hAnsi="宋体"/>
                <w:sz w:val="24"/>
              </w:rPr>
            </w:pPr>
            <w:r>
              <w:rPr>
                <w:rFonts w:hint="eastAsia" w:ascii="宋体" w:hAnsi="宋体"/>
                <w:sz w:val="24"/>
              </w:rPr>
              <w:t>登记有效证件不超过30秒钟（不出错）；</w:t>
            </w:r>
          </w:p>
          <w:p>
            <w:pPr>
              <w:numPr>
                <w:ilvl w:val="0"/>
                <w:numId w:val="29"/>
              </w:numPr>
              <w:rPr>
                <w:rFonts w:hint="eastAsia" w:ascii="宋体" w:hAnsi="宋体"/>
                <w:sz w:val="24"/>
              </w:rPr>
            </w:pPr>
            <w:r>
              <w:rPr>
                <w:rFonts w:hint="eastAsia" w:ascii="宋体" w:hAnsi="宋体"/>
                <w:sz w:val="24"/>
              </w:rPr>
              <w:t>不出现一起被盗、被抢等案件；</w:t>
            </w:r>
          </w:p>
          <w:p>
            <w:pPr>
              <w:numPr>
                <w:ilvl w:val="0"/>
                <w:numId w:val="29"/>
              </w:numPr>
              <w:rPr>
                <w:rFonts w:hint="eastAsia" w:ascii="宋体" w:hAnsi="宋体"/>
                <w:sz w:val="24"/>
              </w:rPr>
            </w:pPr>
            <w:r>
              <w:rPr>
                <w:rFonts w:hint="eastAsia" w:ascii="宋体" w:hAnsi="宋体"/>
                <w:sz w:val="24"/>
              </w:rPr>
              <w:t>不准出现秩序混乱等情况；</w:t>
            </w:r>
          </w:p>
          <w:p>
            <w:pPr>
              <w:numPr>
                <w:ilvl w:val="0"/>
                <w:numId w:val="29"/>
              </w:numPr>
              <w:rPr>
                <w:rFonts w:hint="eastAsia" w:ascii="宋体" w:hAnsi="宋体"/>
                <w:sz w:val="24"/>
              </w:rPr>
            </w:pPr>
            <w:r>
              <w:rPr>
                <w:rFonts w:hint="eastAsia" w:ascii="宋体" w:hAnsi="宋体"/>
                <w:sz w:val="24"/>
              </w:rPr>
              <w:t>接到报警，不超过2分钟赶到现场并报告；</w:t>
            </w:r>
          </w:p>
        </w:tc>
        <w:tc>
          <w:tcPr>
            <w:tcW w:w="2887"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vMerge w:val="continue"/>
          </w:tcPr>
          <w:p>
            <w:pPr>
              <w:rPr>
                <w:rFonts w:hint="eastAsia" w:ascii="宋体" w:hAnsi="宋体"/>
                <w:sz w:val="24"/>
              </w:rPr>
            </w:pPr>
          </w:p>
        </w:tc>
        <w:tc>
          <w:tcPr>
            <w:tcW w:w="714" w:type="dxa"/>
            <w:vAlign w:val="center"/>
          </w:tcPr>
          <w:p>
            <w:pPr>
              <w:jc w:val="center"/>
              <w:rPr>
                <w:rFonts w:hint="eastAsia" w:ascii="宋体" w:hAnsi="宋体"/>
                <w:sz w:val="24"/>
              </w:rPr>
            </w:pPr>
            <w:r>
              <w:rPr>
                <w:rFonts w:hint="eastAsia" w:ascii="宋体" w:hAnsi="宋体"/>
                <w:sz w:val="24"/>
              </w:rPr>
              <w:t>工作纪律</w:t>
            </w:r>
          </w:p>
        </w:tc>
        <w:tc>
          <w:tcPr>
            <w:tcW w:w="5851" w:type="dxa"/>
          </w:tcPr>
          <w:p>
            <w:pPr>
              <w:numPr>
                <w:ilvl w:val="0"/>
                <w:numId w:val="30"/>
              </w:numPr>
              <w:rPr>
                <w:rFonts w:hint="eastAsia" w:ascii="宋体" w:hAnsi="宋体"/>
                <w:sz w:val="24"/>
              </w:rPr>
            </w:pPr>
            <w:r>
              <w:rPr>
                <w:rFonts w:hint="eastAsia" w:ascii="宋体" w:hAnsi="宋体"/>
                <w:sz w:val="24"/>
              </w:rPr>
              <w:t>按时交接班，不迟到、不早退，忠于职守；</w:t>
            </w:r>
          </w:p>
          <w:p>
            <w:pPr>
              <w:numPr>
                <w:ilvl w:val="0"/>
                <w:numId w:val="30"/>
              </w:numPr>
              <w:rPr>
                <w:rFonts w:hint="eastAsia" w:ascii="宋体" w:hAnsi="宋体"/>
                <w:sz w:val="24"/>
              </w:rPr>
            </w:pPr>
            <w:r>
              <w:rPr>
                <w:rFonts w:hint="eastAsia" w:ascii="宋体" w:hAnsi="宋体"/>
                <w:sz w:val="24"/>
              </w:rPr>
              <w:t>不准在岗位上吸烟、吃零食，看书报，会客，听收（录）音机，嬉戏、打闹等；</w:t>
            </w:r>
          </w:p>
          <w:p>
            <w:pPr>
              <w:numPr>
                <w:ilvl w:val="0"/>
                <w:numId w:val="30"/>
              </w:numPr>
              <w:rPr>
                <w:rFonts w:hint="eastAsia" w:ascii="宋体" w:hAnsi="宋体"/>
                <w:sz w:val="24"/>
              </w:rPr>
            </w:pPr>
            <w:r>
              <w:rPr>
                <w:rFonts w:hint="eastAsia" w:ascii="宋体" w:hAnsi="宋体"/>
                <w:sz w:val="24"/>
              </w:rPr>
              <w:t>处理问题讲原则，讲方法，以理服人；</w:t>
            </w:r>
          </w:p>
          <w:p>
            <w:pPr>
              <w:numPr>
                <w:ilvl w:val="0"/>
                <w:numId w:val="30"/>
              </w:numPr>
              <w:rPr>
                <w:rFonts w:hint="eastAsia" w:ascii="宋体" w:hAnsi="宋体"/>
                <w:sz w:val="24"/>
              </w:rPr>
            </w:pPr>
            <w:r>
              <w:rPr>
                <w:rFonts w:hint="eastAsia" w:ascii="宋体" w:hAnsi="宋体"/>
                <w:sz w:val="24"/>
              </w:rPr>
              <w:t>保守内部机密。</w:t>
            </w:r>
          </w:p>
        </w:tc>
        <w:tc>
          <w:tcPr>
            <w:tcW w:w="2887"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vMerge w:val="continue"/>
          </w:tcPr>
          <w:p>
            <w:pPr>
              <w:rPr>
                <w:rFonts w:hint="eastAsia" w:ascii="宋体" w:hAnsi="宋体"/>
                <w:sz w:val="24"/>
              </w:rPr>
            </w:pPr>
          </w:p>
        </w:tc>
        <w:tc>
          <w:tcPr>
            <w:tcW w:w="714" w:type="dxa"/>
            <w:vAlign w:val="center"/>
          </w:tcPr>
          <w:p>
            <w:pPr>
              <w:jc w:val="center"/>
              <w:rPr>
                <w:rFonts w:hint="eastAsia" w:ascii="宋体" w:hAnsi="宋体"/>
                <w:sz w:val="24"/>
              </w:rPr>
            </w:pPr>
            <w:r>
              <w:rPr>
                <w:rFonts w:hint="eastAsia" w:ascii="宋体" w:hAnsi="宋体"/>
                <w:sz w:val="24"/>
              </w:rPr>
              <w:t>工作要求</w:t>
            </w:r>
          </w:p>
        </w:tc>
        <w:tc>
          <w:tcPr>
            <w:tcW w:w="5851" w:type="dxa"/>
          </w:tcPr>
          <w:p>
            <w:pPr>
              <w:numPr>
                <w:ilvl w:val="0"/>
                <w:numId w:val="31"/>
              </w:numPr>
              <w:rPr>
                <w:rFonts w:hint="eastAsia" w:ascii="宋体" w:hAnsi="宋体"/>
                <w:sz w:val="24"/>
              </w:rPr>
            </w:pPr>
            <w:r>
              <w:rPr>
                <w:rFonts w:hint="eastAsia" w:ascii="宋体" w:hAnsi="宋体"/>
                <w:sz w:val="24"/>
              </w:rPr>
              <w:t>能熟练掌握厂区的基本情况，包括人员姓名、特征及经常交往的社会关系等；</w:t>
            </w:r>
          </w:p>
          <w:p>
            <w:pPr>
              <w:numPr>
                <w:ilvl w:val="0"/>
                <w:numId w:val="31"/>
              </w:numPr>
              <w:rPr>
                <w:rFonts w:hint="eastAsia" w:ascii="宋体" w:hAnsi="宋体"/>
                <w:sz w:val="24"/>
              </w:rPr>
            </w:pPr>
            <w:r>
              <w:rPr>
                <w:rFonts w:hint="eastAsia" w:ascii="宋体" w:hAnsi="宋体"/>
                <w:sz w:val="24"/>
              </w:rPr>
              <w:t>能准确填写各种表格、记录；</w:t>
            </w:r>
          </w:p>
          <w:p>
            <w:pPr>
              <w:numPr>
                <w:ilvl w:val="0"/>
                <w:numId w:val="31"/>
              </w:numPr>
              <w:rPr>
                <w:rFonts w:hint="eastAsia" w:ascii="宋体" w:hAnsi="宋体"/>
                <w:sz w:val="24"/>
              </w:rPr>
            </w:pPr>
            <w:r>
              <w:rPr>
                <w:rFonts w:hint="eastAsia" w:ascii="宋体" w:hAnsi="宋体"/>
                <w:sz w:val="24"/>
              </w:rPr>
              <w:t>能熟练掌握报警监控、对讲、电梯等设施、设备的操作程序；</w:t>
            </w:r>
          </w:p>
          <w:p>
            <w:pPr>
              <w:numPr>
                <w:ilvl w:val="0"/>
                <w:numId w:val="31"/>
              </w:numPr>
              <w:rPr>
                <w:rFonts w:hint="eastAsia" w:ascii="宋体" w:hAnsi="宋体"/>
                <w:sz w:val="24"/>
              </w:rPr>
            </w:pPr>
            <w:r>
              <w:rPr>
                <w:rFonts w:hint="eastAsia" w:ascii="宋体" w:hAnsi="宋体"/>
                <w:sz w:val="24"/>
              </w:rPr>
              <w:t>善于发现各种事故隐患和 可疑人员，并能及时正确处理各种突发事件；</w:t>
            </w:r>
          </w:p>
          <w:p>
            <w:pPr>
              <w:numPr>
                <w:ilvl w:val="0"/>
                <w:numId w:val="31"/>
              </w:numPr>
              <w:rPr>
                <w:rFonts w:hint="eastAsia" w:ascii="宋体" w:hAnsi="宋体"/>
                <w:sz w:val="24"/>
              </w:rPr>
            </w:pPr>
            <w:r>
              <w:rPr>
                <w:rFonts w:hint="eastAsia" w:ascii="宋体" w:hAnsi="宋体"/>
                <w:sz w:val="24"/>
              </w:rPr>
              <w:t>服从领导，听从指挥。</w:t>
            </w:r>
          </w:p>
        </w:tc>
        <w:tc>
          <w:tcPr>
            <w:tcW w:w="2887"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vMerge w:val="continue"/>
          </w:tcPr>
          <w:p>
            <w:pPr>
              <w:rPr>
                <w:rFonts w:hint="eastAsia" w:ascii="宋体" w:hAnsi="宋体"/>
                <w:sz w:val="24"/>
              </w:rPr>
            </w:pPr>
          </w:p>
        </w:tc>
        <w:tc>
          <w:tcPr>
            <w:tcW w:w="714" w:type="dxa"/>
            <w:vAlign w:val="center"/>
          </w:tcPr>
          <w:p>
            <w:pPr>
              <w:jc w:val="center"/>
              <w:rPr>
                <w:rFonts w:hint="eastAsia" w:ascii="宋体" w:hAnsi="宋体"/>
                <w:sz w:val="24"/>
              </w:rPr>
            </w:pPr>
            <w:r>
              <w:rPr>
                <w:rFonts w:hint="eastAsia" w:ascii="宋体" w:hAnsi="宋体"/>
                <w:sz w:val="24"/>
              </w:rPr>
              <w:t>其它</w:t>
            </w:r>
          </w:p>
        </w:tc>
        <w:tc>
          <w:tcPr>
            <w:tcW w:w="5851" w:type="dxa"/>
          </w:tcPr>
          <w:p>
            <w:pPr>
              <w:numPr>
                <w:ilvl w:val="0"/>
                <w:numId w:val="12"/>
              </w:numPr>
              <w:rPr>
                <w:rFonts w:hint="eastAsia" w:ascii="宋体" w:hAnsi="宋体"/>
                <w:sz w:val="24"/>
              </w:rPr>
            </w:pPr>
            <w:r>
              <w:rPr>
                <w:rFonts w:hint="eastAsia" w:ascii="宋体" w:hAnsi="宋体"/>
                <w:sz w:val="24"/>
              </w:rPr>
              <w:t>能遵守保安培训制度，坚持学习、训练；</w:t>
            </w:r>
          </w:p>
          <w:p>
            <w:pPr>
              <w:numPr>
                <w:ilvl w:val="0"/>
                <w:numId w:val="12"/>
              </w:numPr>
              <w:rPr>
                <w:rFonts w:hint="eastAsia" w:ascii="宋体" w:hAnsi="宋体"/>
                <w:sz w:val="24"/>
              </w:rPr>
            </w:pPr>
            <w:r>
              <w:rPr>
                <w:rFonts w:hint="eastAsia" w:ascii="宋体" w:hAnsi="宋体"/>
                <w:sz w:val="24"/>
              </w:rPr>
              <w:t>能遵守保安员职责、权限规定。</w:t>
            </w:r>
          </w:p>
        </w:tc>
        <w:tc>
          <w:tcPr>
            <w:tcW w:w="2887"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vMerge w:val="restart"/>
          </w:tcPr>
          <w:p>
            <w:pPr>
              <w:jc w:val="center"/>
              <w:rPr>
                <w:rFonts w:hint="eastAsia" w:ascii="宋体" w:hAnsi="宋体"/>
                <w:sz w:val="24"/>
              </w:rPr>
            </w:pPr>
          </w:p>
          <w:p>
            <w:pPr>
              <w:jc w:val="center"/>
              <w:rPr>
                <w:rFonts w:hint="eastAsia" w:ascii="宋体" w:hAnsi="宋体"/>
                <w:sz w:val="24"/>
              </w:rPr>
            </w:pPr>
            <w:r>
              <w:rPr>
                <w:rFonts w:hint="eastAsia" w:ascii="宋体" w:hAnsi="宋体"/>
                <w:sz w:val="24"/>
              </w:rPr>
              <w:t>巡</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逻</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保</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安</w:t>
            </w:r>
          </w:p>
        </w:tc>
        <w:tc>
          <w:tcPr>
            <w:tcW w:w="714" w:type="dxa"/>
            <w:vAlign w:val="center"/>
          </w:tcPr>
          <w:p>
            <w:pPr>
              <w:jc w:val="center"/>
              <w:rPr>
                <w:rFonts w:hint="eastAsia" w:ascii="宋体" w:hAnsi="宋体"/>
                <w:sz w:val="24"/>
              </w:rPr>
            </w:pPr>
            <w:r>
              <w:rPr>
                <w:rFonts w:hint="eastAsia" w:ascii="宋体" w:hAnsi="宋体"/>
                <w:sz w:val="24"/>
              </w:rPr>
              <w:t>仪容仪表</w:t>
            </w:r>
          </w:p>
        </w:tc>
        <w:tc>
          <w:tcPr>
            <w:tcW w:w="5851" w:type="dxa"/>
          </w:tcPr>
          <w:p>
            <w:pPr>
              <w:rPr>
                <w:rFonts w:hint="eastAsia" w:ascii="宋体" w:hAnsi="宋体"/>
                <w:sz w:val="24"/>
              </w:rPr>
            </w:pPr>
            <w:r>
              <w:rPr>
                <w:rFonts w:hint="eastAsia" w:ascii="宋体" w:hAnsi="宋体"/>
                <w:sz w:val="24"/>
              </w:rPr>
              <w:t>1、按规定着装，佩戴工作证；</w:t>
            </w:r>
          </w:p>
          <w:p>
            <w:pPr>
              <w:rPr>
                <w:rFonts w:hint="eastAsia" w:ascii="宋体" w:hAnsi="宋体"/>
                <w:sz w:val="24"/>
              </w:rPr>
            </w:pPr>
            <w:r>
              <w:rPr>
                <w:rFonts w:hint="eastAsia" w:ascii="宋体" w:hAnsi="宋体"/>
                <w:sz w:val="24"/>
              </w:rPr>
              <w:t>2、精神饱满、姿态良好；</w:t>
            </w:r>
          </w:p>
          <w:p>
            <w:pPr>
              <w:rPr>
                <w:rFonts w:hint="eastAsia" w:ascii="宋体" w:hAnsi="宋体"/>
                <w:sz w:val="24"/>
              </w:rPr>
            </w:pPr>
            <w:r>
              <w:rPr>
                <w:rFonts w:hint="eastAsia" w:ascii="宋体" w:hAnsi="宋体"/>
                <w:sz w:val="24"/>
              </w:rPr>
              <w:t>3、举止文明，大方；</w:t>
            </w:r>
          </w:p>
          <w:p>
            <w:pPr>
              <w:rPr>
                <w:rFonts w:hint="eastAsia" w:ascii="宋体" w:hAnsi="宋体"/>
                <w:sz w:val="24"/>
              </w:rPr>
            </w:pPr>
            <w:r>
              <w:rPr>
                <w:rFonts w:hint="eastAsia" w:ascii="宋体" w:hAnsi="宋体"/>
                <w:sz w:val="24"/>
              </w:rPr>
              <w:t>4、不袖手、背手、插手，不勾肩搭背；</w:t>
            </w:r>
          </w:p>
        </w:tc>
        <w:tc>
          <w:tcPr>
            <w:tcW w:w="2887"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vMerge w:val="continue"/>
          </w:tcPr>
          <w:p>
            <w:pPr>
              <w:rPr>
                <w:rFonts w:hint="eastAsia" w:ascii="宋体" w:hAnsi="宋体"/>
                <w:sz w:val="24"/>
              </w:rPr>
            </w:pPr>
          </w:p>
        </w:tc>
        <w:tc>
          <w:tcPr>
            <w:tcW w:w="714" w:type="dxa"/>
            <w:vAlign w:val="center"/>
          </w:tcPr>
          <w:p>
            <w:pPr>
              <w:jc w:val="center"/>
              <w:rPr>
                <w:rFonts w:hint="eastAsia" w:ascii="宋体" w:hAnsi="宋体"/>
                <w:sz w:val="24"/>
              </w:rPr>
            </w:pPr>
            <w:r>
              <w:rPr>
                <w:rFonts w:hint="eastAsia" w:ascii="宋体" w:hAnsi="宋体"/>
                <w:sz w:val="24"/>
              </w:rPr>
              <w:t>服务态度</w:t>
            </w:r>
          </w:p>
        </w:tc>
        <w:tc>
          <w:tcPr>
            <w:tcW w:w="5851" w:type="dxa"/>
          </w:tcPr>
          <w:p>
            <w:pPr>
              <w:numPr>
                <w:ilvl w:val="0"/>
                <w:numId w:val="32"/>
              </w:numPr>
              <w:rPr>
                <w:rFonts w:hint="eastAsia" w:ascii="宋体" w:hAnsi="宋体"/>
                <w:sz w:val="24"/>
              </w:rPr>
            </w:pPr>
            <w:r>
              <w:rPr>
                <w:rFonts w:hint="eastAsia" w:ascii="宋体" w:hAnsi="宋体"/>
                <w:sz w:val="24"/>
              </w:rPr>
              <w:t>礼貌待人、说话和气，微笑服务；</w:t>
            </w:r>
          </w:p>
          <w:p>
            <w:pPr>
              <w:numPr>
                <w:ilvl w:val="0"/>
                <w:numId w:val="32"/>
              </w:numPr>
              <w:rPr>
                <w:rFonts w:hint="eastAsia" w:ascii="宋体" w:hAnsi="宋体"/>
                <w:sz w:val="24"/>
              </w:rPr>
            </w:pPr>
            <w:r>
              <w:rPr>
                <w:rFonts w:hint="eastAsia" w:ascii="宋体" w:hAnsi="宋体"/>
                <w:sz w:val="24"/>
              </w:rPr>
              <w:t>主动、热情，耐心周到服务；</w:t>
            </w:r>
          </w:p>
          <w:p>
            <w:pPr>
              <w:rPr>
                <w:rFonts w:hint="eastAsia" w:ascii="宋体" w:hAnsi="宋体"/>
                <w:sz w:val="24"/>
              </w:rPr>
            </w:pPr>
            <w:r>
              <w:rPr>
                <w:rFonts w:hint="eastAsia" w:ascii="宋体" w:hAnsi="宋体"/>
                <w:sz w:val="24"/>
              </w:rPr>
              <w:t>3、不准发生一起争吵，打斗事件；</w:t>
            </w:r>
          </w:p>
        </w:tc>
        <w:tc>
          <w:tcPr>
            <w:tcW w:w="2887"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vMerge w:val="continue"/>
          </w:tcPr>
          <w:p>
            <w:pPr>
              <w:rPr>
                <w:rFonts w:hint="eastAsia" w:ascii="宋体" w:hAnsi="宋体"/>
                <w:sz w:val="24"/>
              </w:rPr>
            </w:pPr>
          </w:p>
        </w:tc>
        <w:tc>
          <w:tcPr>
            <w:tcW w:w="714" w:type="dxa"/>
            <w:vAlign w:val="center"/>
          </w:tcPr>
          <w:p>
            <w:pPr>
              <w:jc w:val="center"/>
              <w:rPr>
                <w:rFonts w:hint="eastAsia" w:ascii="宋体" w:hAnsi="宋体"/>
                <w:sz w:val="24"/>
              </w:rPr>
            </w:pPr>
            <w:r>
              <w:rPr>
                <w:rFonts w:hint="eastAsia" w:ascii="宋体" w:hAnsi="宋体"/>
                <w:sz w:val="24"/>
              </w:rPr>
              <w:t>服务要求</w:t>
            </w:r>
          </w:p>
        </w:tc>
        <w:tc>
          <w:tcPr>
            <w:tcW w:w="5851" w:type="dxa"/>
          </w:tcPr>
          <w:p>
            <w:pPr>
              <w:numPr>
                <w:ilvl w:val="0"/>
                <w:numId w:val="33"/>
              </w:numPr>
              <w:rPr>
                <w:rFonts w:hint="eastAsia" w:ascii="宋体" w:hAnsi="宋体"/>
                <w:sz w:val="24"/>
              </w:rPr>
            </w:pPr>
            <w:r>
              <w:rPr>
                <w:rFonts w:hint="eastAsia" w:ascii="宋体" w:hAnsi="宋体"/>
                <w:sz w:val="24"/>
              </w:rPr>
              <w:t>按时巡逻、按时到指定地点签到；</w:t>
            </w:r>
          </w:p>
          <w:p>
            <w:pPr>
              <w:numPr>
                <w:ilvl w:val="0"/>
                <w:numId w:val="33"/>
              </w:numPr>
              <w:rPr>
                <w:rFonts w:hint="eastAsia" w:ascii="宋体" w:hAnsi="宋体"/>
                <w:sz w:val="24"/>
              </w:rPr>
            </w:pPr>
            <w:r>
              <w:rPr>
                <w:rFonts w:hint="eastAsia" w:ascii="宋体" w:hAnsi="宋体"/>
                <w:sz w:val="24"/>
              </w:rPr>
              <w:t>不出现被盗、被抢等事件；</w:t>
            </w:r>
          </w:p>
          <w:p>
            <w:pPr>
              <w:numPr>
                <w:ilvl w:val="0"/>
                <w:numId w:val="33"/>
              </w:numPr>
              <w:rPr>
                <w:rFonts w:hint="eastAsia" w:ascii="宋体" w:hAnsi="宋体"/>
                <w:sz w:val="24"/>
              </w:rPr>
            </w:pPr>
            <w:r>
              <w:rPr>
                <w:rFonts w:hint="eastAsia" w:ascii="宋体" w:hAnsi="宋体"/>
                <w:sz w:val="24"/>
              </w:rPr>
              <w:t>车场内车辆完好无损，不出现一起交通事故，不丢一辆车；</w:t>
            </w:r>
          </w:p>
          <w:p>
            <w:pPr>
              <w:numPr>
                <w:ilvl w:val="0"/>
                <w:numId w:val="33"/>
              </w:numPr>
              <w:rPr>
                <w:rFonts w:hint="eastAsia" w:ascii="宋体" w:hAnsi="宋体"/>
                <w:sz w:val="24"/>
              </w:rPr>
            </w:pPr>
            <w:r>
              <w:rPr>
                <w:rFonts w:hint="eastAsia" w:ascii="宋体" w:hAnsi="宋体"/>
                <w:sz w:val="24"/>
              </w:rPr>
              <w:t>接到报警，不超过2分钟赶到现场并报告；</w:t>
            </w:r>
          </w:p>
          <w:p>
            <w:pPr>
              <w:numPr>
                <w:ilvl w:val="0"/>
                <w:numId w:val="33"/>
              </w:numPr>
              <w:rPr>
                <w:rFonts w:hint="eastAsia" w:ascii="宋体" w:hAnsi="宋体"/>
                <w:sz w:val="24"/>
              </w:rPr>
            </w:pPr>
            <w:r>
              <w:rPr>
                <w:rFonts w:hint="eastAsia" w:ascii="宋体" w:hAnsi="宋体"/>
                <w:sz w:val="24"/>
              </w:rPr>
              <w:t>处理各种违章，文明礼貌、及时有效、机动灵活、不失原则；</w:t>
            </w:r>
          </w:p>
          <w:p>
            <w:pPr>
              <w:numPr>
                <w:ilvl w:val="0"/>
                <w:numId w:val="33"/>
              </w:numPr>
              <w:rPr>
                <w:rFonts w:hint="eastAsia" w:ascii="宋体" w:hAnsi="宋体"/>
                <w:sz w:val="24"/>
              </w:rPr>
            </w:pPr>
            <w:r>
              <w:rPr>
                <w:rFonts w:hint="eastAsia" w:ascii="宋体" w:hAnsi="宋体"/>
                <w:sz w:val="24"/>
              </w:rPr>
              <w:t>及时发现各种事故隐患，不因失职而出现一次意外事故；</w:t>
            </w:r>
          </w:p>
        </w:tc>
        <w:tc>
          <w:tcPr>
            <w:tcW w:w="2887"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vMerge w:val="continue"/>
          </w:tcPr>
          <w:p>
            <w:pPr>
              <w:rPr>
                <w:rFonts w:hint="eastAsia" w:ascii="宋体" w:hAnsi="宋体"/>
                <w:sz w:val="24"/>
              </w:rPr>
            </w:pPr>
          </w:p>
        </w:tc>
        <w:tc>
          <w:tcPr>
            <w:tcW w:w="714" w:type="dxa"/>
            <w:vAlign w:val="center"/>
          </w:tcPr>
          <w:p>
            <w:pPr>
              <w:jc w:val="center"/>
              <w:rPr>
                <w:rFonts w:hint="eastAsia" w:ascii="宋体" w:hAnsi="宋体"/>
                <w:sz w:val="24"/>
              </w:rPr>
            </w:pPr>
            <w:r>
              <w:rPr>
                <w:rFonts w:hint="eastAsia" w:ascii="宋体" w:hAnsi="宋体"/>
                <w:sz w:val="24"/>
              </w:rPr>
              <w:t>工作纪律</w:t>
            </w:r>
          </w:p>
        </w:tc>
        <w:tc>
          <w:tcPr>
            <w:tcW w:w="5851" w:type="dxa"/>
          </w:tcPr>
          <w:p>
            <w:pPr>
              <w:numPr>
                <w:ilvl w:val="0"/>
                <w:numId w:val="34"/>
              </w:numPr>
              <w:rPr>
                <w:rFonts w:hint="eastAsia" w:ascii="宋体" w:hAnsi="宋体"/>
                <w:sz w:val="24"/>
              </w:rPr>
            </w:pPr>
            <w:r>
              <w:rPr>
                <w:rFonts w:hint="eastAsia" w:ascii="宋体" w:hAnsi="宋体"/>
                <w:sz w:val="24"/>
              </w:rPr>
              <w:t>时交接班，不迟到、不早退，忠于职守；</w:t>
            </w:r>
          </w:p>
          <w:p>
            <w:pPr>
              <w:numPr>
                <w:ilvl w:val="0"/>
                <w:numId w:val="34"/>
              </w:numPr>
              <w:rPr>
                <w:rFonts w:hint="eastAsia" w:ascii="宋体" w:hAnsi="宋体"/>
                <w:sz w:val="24"/>
              </w:rPr>
            </w:pPr>
            <w:r>
              <w:rPr>
                <w:rFonts w:hint="eastAsia" w:ascii="宋体" w:hAnsi="宋体"/>
                <w:sz w:val="24"/>
              </w:rPr>
              <w:t>不准在岗位上坐卧、倚靠、吸烟、吃零食，看书报，会客，听收（录）音机，嬉戏、打闹等；</w:t>
            </w:r>
          </w:p>
          <w:p>
            <w:pPr>
              <w:numPr>
                <w:ilvl w:val="0"/>
                <w:numId w:val="34"/>
              </w:numPr>
              <w:rPr>
                <w:rFonts w:hint="eastAsia" w:ascii="宋体" w:hAnsi="宋体"/>
                <w:sz w:val="24"/>
              </w:rPr>
            </w:pPr>
            <w:r>
              <w:rPr>
                <w:rFonts w:hint="eastAsia" w:ascii="宋体" w:hAnsi="宋体"/>
                <w:sz w:val="24"/>
              </w:rPr>
              <w:t>处理问题讲原则，讲方法，以理服人；</w:t>
            </w:r>
          </w:p>
          <w:p>
            <w:pPr>
              <w:numPr>
                <w:ilvl w:val="0"/>
                <w:numId w:val="34"/>
              </w:numPr>
              <w:rPr>
                <w:rFonts w:hint="eastAsia" w:ascii="宋体" w:hAnsi="宋体"/>
                <w:sz w:val="24"/>
              </w:rPr>
            </w:pPr>
            <w:r>
              <w:rPr>
                <w:rFonts w:hint="eastAsia" w:ascii="宋体" w:hAnsi="宋体"/>
                <w:sz w:val="24"/>
              </w:rPr>
              <w:t>保守内部机密。</w:t>
            </w:r>
          </w:p>
        </w:tc>
        <w:tc>
          <w:tcPr>
            <w:tcW w:w="2887"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vMerge w:val="continue"/>
          </w:tcPr>
          <w:p>
            <w:pPr>
              <w:rPr>
                <w:rFonts w:hint="eastAsia" w:ascii="宋体" w:hAnsi="宋体"/>
                <w:sz w:val="24"/>
              </w:rPr>
            </w:pPr>
          </w:p>
        </w:tc>
        <w:tc>
          <w:tcPr>
            <w:tcW w:w="714" w:type="dxa"/>
            <w:vAlign w:val="center"/>
          </w:tcPr>
          <w:p>
            <w:pPr>
              <w:jc w:val="center"/>
              <w:rPr>
                <w:rFonts w:hint="eastAsia" w:ascii="宋体" w:hAnsi="宋体"/>
                <w:sz w:val="24"/>
              </w:rPr>
            </w:pPr>
            <w:r>
              <w:rPr>
                <w:rFonts w:hint="eastAsia" w:ascii="宋体" w:hAnsi="宋体"/>
                <w:sz w:val="24"/>
              </w:rPr>
              <w:t>工作要求</w:t>
            </w:r>
          </w:p>
        </w:tc>
        <w:tc>
          <w:tcPr>
            <w:tcW w:w="5851" w:type="dxa"/>
          </w:tcPr>
          <w:p>
            <w:pPr>
              <w:numPr>
                <w:ilvl w:val="0"/>
                <w:numId w:val="35"/>
              </w:numPr>
              <w:rPr>
                <w:rFonts w:hint="eastAsia" w:ascii="宋体" w:hAnsi="宋体"/>
                <w:sz w:val="24"/>
              </w:rPr>
            </w:pPr>
            <w:r>
              <w:rPr>
                <w:rFonts w:hint="eastAsia" w:ascii="宋体" w:hAnsi="宋体"/>
                <w:sz w:val="24"/>
              </w:rPr>
              <w:t>服从领导，听从指挥；</w:t>
            </w:r>
          </w:p>
          <w:p>
            <w:pPr>
              <w:numPr>
                <w:ilvl w:val="0"/>
                <w:numId w:val="35"/>
              </w:numPr>
              <w:rPr>
                <w:rFonts w:hint="eastAsia" w:ascii="宋体" w:hAnsi="宋体"/>
                <w:sz w:val="24"/>
              </w:rPr>
            </w:pPr>
            <w:r>
              <w:rPr>
                <w:rFonts w:hint="eastAsia" w:ascii="宋体" w:hAnsi="宋体"/>
                <w:sz w:val="24"/>
              </w:rPr>
              <w:t>能熟练掌握物业管理范围的基本情况，包括人员的基本情况，楼宇结构，防盗消防设备、主要通道的具体位置，发电机房、配电房、水泵房、消防中心等重点位置的防范等；</w:t>
            </w:r>
          </w:p>
          <w:p>
            <w:pPr>
              <w:numPr>
                <w:ilvl w:val="0"/>
                <w:numId w:val="35"/>
              </w:numPr>
              <w:rPr>
                <w:rFonts w:hint="eastAsia" w:ascii="宋体" w:hAnsi="宋体"/>
                <w:sz w:val="24"/>
              </w:rPr>
            </w:pPr>
            <w:r>
              <w:rPr>
                <w:rFonts w:hint="eastAsia" w:ascii="宋体" w:hAnsi="宋体"/>
                <w:sz w:val="24"/>
              </w:rPr>
              <w:t>善于发现，分析各种事故隐患和处理各种突发事件，有较强分析、判断、处理问题的能力；</w:t>
            </w:r>
          </w:p>
          <w:p>
            <w:pPr>
              <w:numPr>
                <w:ilvl w:val="0"/>
                <w:numId w:val="35"/>
              </w:numPr>
              <w:rPr>
                <w:rFonts w:hint="eastAsia" w:ascii="宋体" w:hAnsi="宋体"/>
                <w:sz w:val="24"/>
              </w:rPr>
            </w:pPr>
            <w:r>
              <w:rPr>
                <w:rFonts w:hint="eastAsia" w:ascii="宋体" w:hAnsi="宋体"/>
                <w:sz w:val="24"/>
              </w:rPr>
              <w:t>熟悉车场的基本情况；</w:t>
            </w:r>
          </w:p>
          <w:p>
            <w:pPr>
              <w:numPr>
                <w:ilvl w:val="0"/>
                <w:numId w:val="35"/>
              </w:numPr>
              <w:rPr>
                <w:rFonts w:hint="eastAsia" w:ascii="宋体" w:hAnsi="宋体"/>
                <w:sz w:val="24"/>
              </w:rPr>
            </w:pPr>
            <w:r>
              <w:rPr>
                <w:rFonts w:hint="eastAsia" w:ascii="宋体" w:hAnsi="宋体"/>
                <w:sz w:val="24"/>
              </w:rPr>
              <w:t>能圆满完成规定的检查内容。</w:t>
            </w:r>
          </w:p>
        </w:tc>
        <w:tc>
          <w:tcPr>
            <w:tcW w:w="2887"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vMerge w:val="continue"/>
          </w:tcPr>
          <w:p>
            <w:pPr>
              <w:rPr>
                <w:rFonts w:hint="eastAsia" w:ascii="宋体" w:hAnsi="宋体"/>
                <w:sz w:val="24"/>
              </w:rPr>
            </w:pPr>
          </w:p>
        </w:tc>
        <w:tc>
          <w:tcPr>
            <w:tcW w:w="714" w:type="dxa"/>
            <w:vAlign w:val="center"/>
          </w:tcPr>
          <w:p>
            <w:pPr>
              <w:jc w:val="center"/>
              <w:rPr>
                <w:rFonts w:hint="eastAsia" w:ascii="宋体" w:hAnsi="宋体"/>
                <w:sz w:val="24"/>
              </w:rPr>
            </w:pPr>
            <w:r>
              <w:rPr>
                <w:rFonts w:hint="eastAsia" w:ascii="宋体" w:hAnsi="宋体"/>
                <w:sz w:val="24"/>
              </w:rPr>
              <w:t>其它</w:t>
            </w:r>
          </w:p>
        </w:tc>
        <w:tc>
          <w:tcPr>
            <w:tcW w:w="5851" w:type="dxa"/>
          </w:tcPr>
          <w:p>
            <w:pPr>
              <w:numPr>
                <w:ilvl w:val="0"/>
                <w:numId w:val="32"/>
              </w:numPr>
              <w:rPr>
                <w:rFonts w:hint="eastAsia" w:ascii="宋体" w:hAnsi="宋体"/>
                <w:sz w:val="24"/>
              </w:rPr>
            </w:pPr>
            <w:r>
              <w:rPr>
                <w:rFonts w:hint="eastAsia" w:ascii="宋体" w:hAnsi="宋体"/>
                <w:sz w:val="24"/>
              </w:rPr>
              <w:t>能遵守保安培训制度，坚持学习、训练；</w:t>
            </w:r>
          </w:p>
          <w:p>
            <w:pPr>
              <w:numPr>
                <w:ilvl w:val="0"/>
                <w:numId w:val="32"/>
              </w:numPr>
              <w:rPr>
                <w:rFonts w:hint="eastAsia" w:ascii="宋体" w:hAnsi="宋体"/>
                <w:sz w:val="24"/>
              </w:rPr>
            </w:pPr>
            <w:r>
              <w:rPr>
                <w:rFonts w:hint="eastAsia" w:ascii="宋体" w:hAnsi="宋体"/>
                <w:sz w:val="24"/>
              </w:rPr>
              <w:t>能遵守保安员职责、权限规定。</w:t>
            </w:r>
          </w:p>
        </w:tc>
        <w:tc>
          <w:tcPr>
            <w:tcW w:w="2887" w:type="dxa"/>
          </w:tcPr>
          <w:p>
            <w:pPr>
              <w:rPr>
                <w:rFonts w:hint="eastAsia" w:ascii="宋体" w:hAnsi="宋体"/>
                <w:sz w:val="24"/>
              </w:rPr>
            </w:pPr>
          </w:p>
        </w:tc>
      </w:tr>
    </w:tbl>
    <w:p>
      <w:pPr>
        <w:spacing w:line="360" w:lineRule="auto"/>
        <w:rPr>
          <w:rFonts w:hint="eastAsia" w:ascii="黑体" w:hAnsi="宋体" w:eastAsia="黑体"/>
          <w:bCs/>
          <w:sz w:val="28"/>
        </w:rPr>
      </w:pPr>
      <w:r>
        <w:rPr>
          <w:rFonts w:hint="eastAsia" w:ascii="黑体" w:hAnsi="宋体" w:eastAsia="黑体"/>
          <w:bCs/>
          <w:sz w:val="28"/>
        </w:rPr>
        <w:t>四、紧急事故反应</w:t>
      </w:r>
      <w:r>
        <w:rPr>
          <w:rFonts w:hint="eastAsia" w:ascii="黑体" w:hAnsi="宋体" w:eastAsia="黑体"/>
          <w:sz w:val="28"/>
        </w:rPr>
        <w:t>（参照JHWY/QMOIQ—10《突发事件处理制度》执行）</w:t>
      </w:r>
    </w:p>
    <w:p>
      <w:pPr>
        <w:numPr>
          <w:ilvl w:val="0"/>
          <w:numId w:val="36"/>
        </w:numPr>
        <w:spacing w:line="360" w:lineRule="auto"/>
        <w:rPr>
          <w:rFonts w:hint="eastAsia" w:ascii="宋体" w:hAnsi="宋体"/>
          <w:sz w:val="28"/>
        </w:rPr>
      </w:pPr>
      <w:r>
        <w:rPr>
          <w:rFonts w:ascii="宋体" w:hAnsi="宋体"/>
          <w:sz w:val="28"/>
        </w:rPr>
        <w:t>制定紧急事故处理预案，至少包括：火灾、爆炸、地震、炸弹恐吓、安全疏散以及电梯应急等；</w:t>
      </w:r>
    </w:p>
    <w:p>
      <w:pPr>
        <w:numPr>
          <w:ilvl w:val="0"/>
          <w:numId w:val="36"/>
        </w:numPr>
        <w:spacing w:line="360" w:lineRule="auto"/>
        <w:rPr>
          <w:rFonts w:hint="eastAsia" w:ascii="宋体" w:hAnsi="宋体"/>
          <w:sz w:val="28"/>
        </w:rPr>
      </w:pPr>
      <w:r>
        <w:rPr>
          <w:rFonts w:ascii="宋体" w:hAnsi="宋体"/>
          <w:sz w:val="28"/>
        </w:rPr>
        <w:t>有紧急事件救护组织，并始终处于紧急事故反应状态；</w:t>
      </w:r>
    </w:p>
    <w:p>
      <w:pPr>
        <w:numPr>
          <w:ilvl w:val="0"/>
          <w:numId w:val="36"/>
        </w:numPr>
        <w:spacing w:line="360" w:lineRule="auto"/>
        <w:rPr>
          <w:rFonts w:hint="eastAsia" w:ascii="宋体" w:hAnsi="宋体"/>
          <w:sz w:val="28"/>
        </w:rPr>
      </w:pPr>
      <w:r>
        <w:rPr>
          <w:rFonts w:ascii="宋体" w:hAnsi="宋体"/>
          <w:sz w:val="28"/>
        </w:rPr>
        <w:t>书面描述紧急事故救护组织职责，并让每位成员了解，周期性地进行反应训练；</w:t>
      </w:r>
    </w:p>
    <w:p>
      <w:pPr>
        <w:numPr>
          <w:ilvl w:val="0"/>
          <w:numId w:val="36"/>
        </w:numPr>
        <w:spacing w:line="360" w:lineRule="auto"/>
        <w:rPr>
          <w:rFonts w:hint="eastAsia" w:ascii="宋体" w:hAnsi="宋体"/>
          <w:sz w:val="28"/>
        </w:rPr>
      </w:pPr>
      <w:r>
        <w:rPr>
          <w:rFonts w:ascii="宋体" w:hAnsi="宋体"/>
          <w:sz w:val="28"/>
        </w:rPr>
        <w:t>高层按消防要求组织进行疏散演习；</w:t>
      </w:r>
    </w:p>
    <w:p>
      <w:pPr>
        <w:numPr>
          <w:ilvl w:val="0"/>
          <w:numId w:val="36"/>
        </w:numPr>
        <w:spacing w:line="360" w:lineRule="auto"/>
        <w:rPr>
          <w:rFonts w:hint="eastAsia" w:ascii="宋体" w:hAnsi="宋体"/>
          <w:sz w:val="28"/>
        </w:rPr>
      </w:pPr>
      <w:r>
        <w:rPr>
          <w:rFonts w:ascii="宋体" w:hAnsi="宋体"/>
          <w:sz w:val="28"/>
        </w:rPr>
        <w:t>对紧急事故做出快速、正确的反应；尽可能减少破坏和损失程度；</w:t>
      </w:r>
    </w:p>
    <w:p>
      <w:pPr>
        <w:numPr>
          <w:ilvl w:val="0"/>
          <w:numId w:val="36"/>
        </w:numPr>
        <w:spacing w:line="360" w:lineRule="auto"/>
        <w:rPr>
          <w:rFonts w:hint="eastAsia" w:ascii="宋体" w:hAnsi="宋体"/>
          <w:sz w:val="28"/>
        </w:rPr>
      </w:pPr>
      <w:r>
        <w:rPr>
          <w:rFonts w:ascii="宋体" w:hAnsi="宋体"/>
          <w:sz w:val="28"/>
        </w:rPr>
        <w:t>按照</w:t>
      </w:r>
      <w:r>
        <w:rPr>
          <w:rFonts w:hint="eastAsia" w:ascii="宋体" w:hAnsi="宋体"/>
          <w:sz w:val="28"/>
        </w:rPr>
        <w:t>“创业园”</w:t>
      </w:r>
      <w:r>
        <w:rPr>
          <w:rFonts w:ascii="宋体" w:hAnsi="宋体"/>
          <w:sz w:val="28"/>
        </w:rPr>
        <w:t>的委托组织恢复生活秩序，如：帮助恢复电力供应、抢救财产等。</w:t>
      </w:r>
    </w:p>
    <w:p>
      <w:pPr>
        <w:spacing w:line="360" w:lineRule="auto"/>
        <w:rPr>
          <w:rFonts w:hint="eastAsia" w:ascii="黑体" w:hAnsi="宋体" w:eastAsia="黑体"/>
          <w:bCs/>
          <w:sz w:val="28"/>
        </w:rPr>
      </w:pPr>
      <w:r>
        <w:rPr>
          <w:rFonts w:hint="eastAsia" w:ascii="黑体" w:hAnsi="宋体" w:eastAsia="黑体"/>
          <w:bCs/>
          <w:sz w:val="28"/>
        </w:rPr>
        <w:t>五、其他防范措施</w:t>
      </w:r>
    </w:p>
    <w:p>
      <w:pPr>
        <w:numPr>
          <w:ilvl w:val="0"/>
          <w:numId w:val="37"/>
        </w:numPr>
        <w:spacing w:line="360" w:lineRule="auto"/>
        <w:rPr>
          <w:rFonts w:hint="eastAsia" w:ascii="宋体" w:hAnsi="宋体"/>
          <w:sz w:val="28"/>
        </w:rPr>
      </w:pPr>
      <w:r>
        <w:rPr>
          <w:rFonts w:hint="eastAsia" w:ascii="宋体" w:hAnsi="宋体"/>
          <w:sz w:val="28"/>
        </w:rPr>
        <w:t>接受</w:t>
      </w:r>
      <w:r>
        <w:rPr>
          <w:rFonts w:ascii="宋体" w:hAnsi="宋体"/>
          <w:sz w:val="28"/>
        </w:rPr>
        <w:t>求助与报警；</w:t>
      </w:r>
    </w:p>
    <w:p>
      <w:pPr>
        <w:numPr>
          <w:ilvl w:val="0"/>
          <w:numId w:val="37"/>
        </w:numPr>
        <w:spacing w:line="360" w:lineRule="auto"/>
        <w:rPr>
          <w:rFonts w:hint="eastAsia" w:ascii="宋体" w:hAnsi="宋体"/>
          <w:sz w:val="28"/>
        </w:rPr>
      </w:pPr>
      <w:r>
        <w:rPr>
          <w:rFonts w:ascii="宋体" w:hAnsi="宋体"/>
          <w:sz w:val="28"/>
        </w:rPr>
        <w:t>接到报警信号，确认后管理处应立即派人赶往现场查看，予以恰当的紧急处理；</w:t>
      </w:r>
    </w:p>
    <w:p>
      <w:pPr>
        <w:numPr>
          <w:ilvl w:val="0"/>
          <w:numId w:val="37"/>
        </w:numPr>
        <w:spacing w:line="360" w:lineRule="auto"/>
        <w:rPr>
          <w:rFonts w:hint="eastAsia" w:ascii="宋体" w:hAnsi="宋体"/>
          <w:sz w:val="28"/>
        </w:rPr>
      </w:pPr>
      <w:r>
        <w:rPr>
          <w:rFonts w:ascii="宋体" w:hAnsi="宋体"/>
          <w:sz w:val="28"/>
        </w:rPr>
        <w:t>涉及人身安全处，设有明显标志并有防护措施；</w:t>
      </w:r>
    </w:p>
    <w:p>
      <w:pPr>
        <w:numPr>
          <w:ilvl w:val="0"/>
          <w:numId w:val="37"/>
        </w:numPr>
        <w:spacing w:line="360" w:lineRule="auto"/>
        <w:rPr>
          <w:rFonts w:hint="eastAsia" w:ascii="宋体" w:hAnsi="宋体"/>
          <w:sz w:val="28"/>
        </w:rPr>
      </w:pPr>
      <w:r>
        <w:rPr>
          <w:rFonts w:ascii="宋体" w:hAnsi="宋体"/>
          <w:sz w:val="28"/>
        </w:rPr>
        <w:t>协助有关部门维持厂区正常生活秩序，防止不安全事件发生；</w:t>
      </w:r>
    </w:p>
    <w:p>
      <w:pPr>
        <w:numPr>
          <w:ilvl w:val="0"/>
          <w:numId w:val="37"/>
        </w:numPr>
        <w:spacing w:line="360" w:lineRule="auto"/>
        <w:rPr>
          <w:rFonts w:hint="eastAsia" w:ascii="宋体" w:hAnsi="宋体"/>
          <w:sz w:val="28"/>
        </w:rPr>
      </w:pPr>
      <w:r>
        <w:rPr>
          <w:rFonts w:ascii="宋体" w:hAnsi="宋体"/>
          <w:sz w:val="28"/>
        </w:rPr>
        <w:t>对厂区内外围边界、角落、车库、道路的照明设施加强维护，保持必要的照明；</w:t>
      </w:r>
    </w:p>
    <w:p>
      <w:pPr>
        <w:numPr>
          <w:ilvl w:val="0"/>
          <w:numId w:val="37"/>
        </w:numPr>
        <w:spacing w:line="360" w:lineRule="auto"/>
        <w:rPr>
          <w:rFonts w:hint="eastAsia" w:ascii="宋体" w:hAnsi="宋体"/>
          <w:sz w:val="28"/>
        </w:rPr>
      </w:pPr>
      <w:r>
        <w:rPr>
          <w:rFonts w:ascii="宋体" w:hAnsi="宋体"/>
          <w:sz w:val="28"/>
        </w:rPr>
        <w:t>建立空置房屋、设备室、垃圾房、杂物房巡查、钥匙管理及登记备案制度。</w:t>
      </w:r>
    </w:p>
    <w:p>
      <w:pPr>
        <w:numPr>
          <w:ilvl w:val="0"/>
          <w:numId w:val="37"/>
        </w:numPr>
        <w:spacing w:line="360" w:lineRule="auto"/>
        <w:rPr>
          <w:rFonts w:hint="eastAsia" w:ascii="宋体" w:hAnsi="宋体"/>
          <w:sz w:val="28"/>
        </w:rPr>
      </w:pPr>
      <w:r>
        <w:rPr>
          <w:rFonts w:hint="eastAsia" w:ascii="宋体" w:hAnsi="宋体"/>
          <w:sz w:val="28"/>
        </w:rPr>
        <w:t>建立访客登记、车辆登记、值勤与巡逻记录等资料。</w:t>
      </w:r>
    </w:p>
    <w:p>
      <w:pPr>
        <w:spacing w:line="360" w:lineRule="auto"/>
        <w:rPr>
          <w:rFonts w:hint="eastAsia" w:ascii="黑体" w:eastAsia="黑体"/>
          <w:bCs/>
          <w:sz w:val="28"/>
        </w:rPr>
      </w:pPr>
      <w:r>
        <w:rPr>
          <w:rFonts w:hint="eastAsia" w:ascii="黑体" w:eastAsia="黑体"/>
          <w:bCs/>
          <w:sz w:val="28"/>
        </w:rPr>
        <w:t>六、总体标准与要求</w:t>
      </w:r>
    </w:p>
    <w:p>
      <w:pPr>
        <w:numPr>
          <w:ilvl w:val="0"/>
          <w:numId w:val="38"/>
        </w:numPr>
        <w:spacing w:line="360" w:lineRule="auto"/>
        <w:rPr>
          <w:rFonts w:hint="eastAsia"/>
          <w:sz w:val="28"/>
        </w:rPr>
      </w:pPr>
      <w:r>
        <w:rPr>
          <w:rFonts w:hint="eastAsia"/>
          <w:sz w:val="28"/>
        </w:rPr>
        <w:t>总体管理服务标准：达到</w:t>
      </w:r>
      <w:r>
        <w:rPr>
          <w:rFonts w:hint="eastAsia" w:ascii="宋体" w:hAnsi="宋体"/>
          <w:sz w:val="28"/>
        </w:rPr>
        <w:t>“创业园”委托服务</w:t>
      </w:r>
      <w:r>
        <w:rPr>
          <w:rFonts w:hint="eastAsia"/>
          <w:sz w:val="28"/>
        </w:rPr>
        <w:t>标准。</w:t>
      </w:r>
    </w:p>
    <w:p>
      <w:pPr>
        <w:numPr>
          <w:ilvl w:val="0"/>
          <w:numId w:val="38"/>
        </w:numPr>
        <w:spacing w:line="360" w:lineRule="auto"/>
        <w:rPr>
          <w:rFonts w:hint="eastAsia"/>
          <w:sz w:val="28"/>
        </w:rPr>
      </w:pPr>
      <w:r>
        <w:rPr>
          <w:rFonts w:hint="eastAsia"/>
          <w:sz w:val="28"/>
        </w:rPr>
        <w:t>应急及突发事件接报后立即赶到现场处理。</w:t>
      </w:r>
    </w:p>
    <w:p>
      <w:pPr>
        <w:numPr>
          <w:ilvl w:val="0"/>
          <w:numId w:val="38"/>
        </w:numPr>
        <w:spacing w:line="360" w:lineRule="auto"/>
        <w:rPr>
          <w:rFonts w:hint="eastAsia"/>
          <w:sz w:val="28"/>
        </w:rPr>
      </w:pPr>
      <w:r>
        <w:rPr>
          <w:rFonts w:hint="eastAsia"/>
          <w:sz w:val="28"/>
        </w:rPr>
        <w:t>保安员岗前、岗中培训率达到98%。</w:t>
      </w:r>
    </w:p>
    <w:p>
      <w:pPr>
        <w:numPr>
          <w:ilvl w:val="0"/>
          <w:numId w:val="38"/>
        </w:numPr>
        <w:spacing w:line="360" w:lineRule="auto"/>
        <w:rPr>
          <w:rFonts w:hint="eastAsia"/>
          <w:sz w:val="28"/>
        </w:rPr>
      </w:pPr>
      <w:r>
        <w:rPr>
          <w:rFonts w:hint="eastAsia"/>
          <w:sz w:val="28"/>
        </w:rPr>
        <w:t>对保安服务的满意率达到92%以上。</w:t>
      </w:r>
    </w:p>
    <w:p>
      <w:pPr>
        <w:spacing w:line="360" w:lineRule="auto"/>
        <w:jc w:val="center"/>
        <w:rPr>
          <w:rFonts w:hint="eastAsia" w:ascii="黑体" w:hAnsi="宋体" w:eastAsia="黑体"/>
          <w:sz w:val="32"/>
          <w:szCs w:val="32"/>
        </w:rPr>
      </w:pPr>
      <w:r>
        <w:rPr>
          <w:rFonts w:hint="eastAsia" w:ascii="黑体" w:hAnsi="宋体" w:eastAsia="黑体"/>
          <w:sz w:val="32"/>
          <w:szCs w:val="32"/>
        </w:rPr>
        <w:t>第二节  保洁服务</w:t>
      </w:r>
    </w:p>
    <w:p>
      <w:pPr>
        <w:spacing w:line="360" w:lineRule="auto"/>
        <w:ind w:firstLine="560" w:firstLineChars="200"/>
        <w:rPr>
          <w:rFonts w:hint="eastAsia"/>
          <w:sz w:val="28"/>
        </w:rPr>
      </w:pPr>
      <w:r>
        <w:rPr>
          <w:rFonts w:hint="eastAsia"/>
          <w:sz w:val="28"/>
        </w:rPr>
        <w:t>参照JHWY/QMO3—27《保洁情况检查表》和JHWY/QMO3—28《清扫情况登记表》执行。</w:t>
      </w:r>
    </w:p>
    <w:p>
      <w:pPr>
        <w:spacing w:line="360" w:lineRule="auto"/>
        <w:ind w:firstLine="585"/>
        <w:jc w:val="right"/>
        <w:rPr>
          <w:rFonts w:hint="eastAsia"/>
          <w:sz w:val="28"/>
        </w:rPr>
      </w:pPr>
      <w:r>
        <w:rPr>
          <w:rFonts w:hint="eastAsia"/>
          <w:sz w:val="28"/>
        </w:rPr>
        <w:t>管理处将安排4名专业保洁人员，负责清洁员工生活区、生产区区内走廊、楼梯、道路、污水沟、停车场地、垃圾房和灭蚊灭鼠消毒等。保洁员一律着</w:t>
      </w:r>
    </w:p>
    <w:p>
      <w:pPr>
        <w:spacing w:line="360" w:lineRule="auto"/>
        <w:ind w:right="560"/>
        <w:rPr>
          <w:rFonts w:hint="eastAsia"/>
          <w:sz w:val="28"/>
        </w:rPr>
      </w:pPr>
      <w:r>
        <w:rPr>
          <w:rFonts w:hint="eastAsia"/>
          <w:sz w:val="28"/>
        </w:rPr>
        <w:t>装统一，佩带胸卡上岗，服务文明礼貌。</w:t>
      </w:r>
    </w:p>
    <w:p>
      <w:pPr>
        <w:spacing w:line="360" w:lineRule="auto"/>
        <w:ind w:left="420"/>
        <w:rPr>
          <w:rFonts w:hint="eastAsia" w:ascii="宋体-18030" w:hAnsi="宋体-18030" w:eastAsia="宋体-18030" w:cs="宋体-18030"/>
          <w:bCs/>
          <w:sz w:val="28"/>
          <w:szCs w:val="28"/>
        </w:rPr>
      </w:pPr>
      <w:r>
        <w:rPr>
          <w:rFonts w:hint="eastAsia" w:ascii="黑体" w:hAnsi="宋体" w:eastAsia="黑体"/>
          <w:sz w:val="28"/>
          <w:szCs w:val="28"/>
        </w:rPr>
        <w:t>一、保洁范围</w:t>
      </w:r>
    </w:p>
    <w:p>
      <w:pPr>
        <w:spacing w:line="360" w:lineRule="auto"/>
        <w:ind w:firstLine="560" w:firstLineChars="200"/>
        <w:rPr>
          <w:rFonts w:hint="eastAsia" w:ascii="宋体-18030" w:hAnsi="宋体-18030" w:eastAsia="宋体-18030" w:cs="宋体-18030"/>
          <w:bCs/>
          <w:sz w:val="28"/>
          <w:szCs w:val="28"/>
        </w:rPr>
      </w:pPr>
      <w:r>
        <w:rPr>
          <w:rFonts w:hint="eastAsia" w:ascii="宋体" w:hAnsi="宋体"/>
          <w:bCs/>
          <w:sz w:val="28"/>
          <w:szCs w:val="28"/>
        </w:rPr>
        <w:t>1、负责厂区道路的清洁卫生，包括除草坪与扩建区之外的杂</w:t>
      </w:r>
      <w:r>
        <w:rPr>
          <w:rFonts w:hint="eastAsia" w:ascii="宋体-18030" w:hAnsi="宋体-18030" w:eastAsia="宋体-18030" w:cs="宋体-18030"/>
          <w:bCs/>
          <w:sz w:val="28"/>
          <w:szCs w:val="28"/>
        </w:rPr>
        <w:t>草清除；</w:t>
      </w:r>
    </w:p>
    <w:p>
      <w:pPr>
        <w:spacing w:line="360" w:lineRule="auto"/>
        <w:ind w:firstLine="560" w:firstLineChars="200"/>
        <w:rPr>
          <w:rFonts w:hint="eastAsia" w:ascii="宋体" w:hAnsi="宋体"/>
          <w:bCs/>
          <w:sz w:val="28"/>
          <w:szCs w:val="28"/>
        </w:rPr>
      </w:pPr>
      <w:r>
        <w:rPr>
          <w:rFonts w:hint="eastAsia" w:ascii="宋体" w:hAnsi="宋体"/>
          <w:bCs/>
          <w:sz w:val="28"/>
          <w:szCs w:val="28"/>
        </w:rPr>
        <w:t>2、负责厂房公共区域的清洁卫生；包括走廊、地面、卫生间、楼梯、各平台及办公室的地面、办公家具，不含设备、管道等设施；</w:t>
      </w:r>
    </w:p>
    <w:p>
      <w:pPr>
        <w:spacing w:line="360" w:lineRule="auto"/>
        <w:ind w:firstLine="560" w:firstLineChars="200"/>
        <w:rPr>
          <w:rFonts w:hint="eastAsia" w:ascii="宋体" w:hAnsi="宋体"/>
          <w:bCs/>
          <w:sz w:val="28"/>
          <w:szCs w:val="28"/>
        </w:rPr>
      </w:pPr>
      <w:r>
        <w:rPr>
          <w:rFonts w:hint="eastAsia" w:ascii="宋体" w:hAnsi="宋体"/>
          <w:bCs/>
          <w:sz w:val="28"/>
          <w:szCs w:val="28"/>
        </w:rPr>
        <w:t>3、负责宿舍楼公共区域的清洁卫生，包括道路、公共走廊、墙壁的日常保洁；</w:t>
      </w:r>
    </w:p>
    <w:p>
      <w:pPr>
        <w:spacing w:line="360" w:lineRule="auto"/>
        <w:ind w:firstLine="560" w:firstLineChars="200"/>
        <w:rPr>
          <w:rFonts w:hint="eastAsia" w:ascii="宋体" w:hAnsi="宋体"/>
          <w:bCs/>
          <w:sz w:val="28"/>
          <w:szCs w:val="28"/>
        </w:rPr>
      </w:pPr>
      <w:r>
        <w:rPr>
          <w:rFonts w:hint="eastAsia" w:ascii="宋体" w:hAnsi="宋体"/>
          <w:bCs/>
          <w:sz w:val="28"/>
          <w:szCs w:val="28"/>
        </w:rPr>
        <w:t>4、负责生活垃圾的收集，负责将厂区、办公区、生活区的生活垃圾收集到“创业园”指定地点，对堆放区域每月进行消杀一次，垃圾桶定期清洗；</w:t>
      </w:r>
    </w:p>
    <w:p>
      <w:pPr>
        <w:spacing w:line="360" w:lineRule="auto"/>
        <w:ind w:firstLine="560" w:firstLineChars="200"/>
        <w:rPr>
          <w:rFonts w:hint="eastAsia" w:ascii="宋体" w:hAnsi="宋体"/>
          <w:bCs/>
          <w:sz w:val="28"/>
          <w:szCs w:val="28"/>
        </w:rPr>
      </w:pPr>
    </w:p>
    <w:p>
      <w:pPr>
        <w:spacing w:line="360" w:lineRule="auto"/>
        <w:rPr>
          <w:rFonts w:hint="eastAsia" w:ascii="黑体" w:hAnsi="宋体" w:eastAsia="黑体"/>
          <w:sz w:val="28"/>
          <w:szCs w:val="28"/>
        </w:rPr>
      </w:pPr>
      <w:r>
        <w:rPr>
          <w:rFonts w:hint="eastAsia" w:ascii="黑体" w:hAnsi="宋体" w:eastAsia="黑体"/>
          <w:sz w:val="32"/>
          <w:szCs w:val="32"/>
        </w:rPr>
        <w:t xml:space="preserve"> </w:t>
      </w:r>
      <w:r>
        <w:rPr>
          <w:rFonts w:hint="eastAsia" w:ascii="黑体" w:hAnsi="宋体" w:eastAsia="黑体"/>
          <w:sz w:val="28"/>
          <w:szCs w:val="28"/>
        </w:rPr>
        <w:t>二、人员安排</w:t>
      </w:r>
    </w:p>
    <w:tbl>
      <w:tblPr>
        <w:tblStyle w:val="23"/>
        <w:tblW w:w="102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73"/>
        <w:gridCol w:w="1164"/>
        <w:gridCol w:w="1551"/>
        <w:gridCol w:w="3685"/>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9" w:hRule="atLeast"/>
        </w:trPr>
        <w:tc>
          <w:tcPr>
            <w:tcW w:w="766" w:type="dxa"/>
          </w:tcPr>
          <w:p>
            <w:pPr>
              <w:spacing w:line="360" w:lineRule="auto"/>
              <w:rPr>
                <w:rFonts w:hint="eastAsia" w:ascii="宋体" w:hAnsi="宋体"/>
                <w:sz w:val="24"/>
              </w:rPr>
            </w:pPr>
            <w:r>
              <w:rPr>
                <w:rFonts w:hint="eastAsia" w:ascii="宋体" w:hAnsi="宋体"/>
                <w:sz w:val="24"/>
              </w:rPr>
              <w:t>序</w:t>
            </w:r>
          </w:p>
          <w:p>
            <w:pPr>
              <w:spacing w:line="360" w:lineRule="auto"/>
              <w:rPr>
                <w:rFonts w:hint="eastAsia" w:ascii="宋体" w:hAnsi="宋体"/>
                <w:sz w:val="24"/>
              </w:rPr>
            </w:pPr>
            <w:r>
              <w:rPr>
                <w:rFonts w:hint="eastAsia" w:ascii="宋体" w:hAnsi="宋体"/>
                <w:sz w:val="24"/>
              </w:rPr>
              <w:t>号</w:t>
            </w:r>
          </w:p>
        </w:tc>
        <w:tc>
          <w:tcPr>
            <w:tcW w:w="1173" w:type="dxa"/>
          </w:tcPr>
          <w:p>
            <w:pPr>
              <w:spacing w:line="360" w:lineRule="auto"/>
              <w:ind w:left="60"/>
              <w:rPr>
                <w:rFonts w:hint="eastAsia" w:ascii="宋体" w:hAnsi="宋体"/>
                <w:sz w:val="24"/>
              </w:rPr>
            </w:pPr>
            <w:r>
              <w:rPr>
                <w:rFonts w:hint="eastAsia" w:ascii="宋体" w:hAnsi="宋体"/>
                <w:sz w:val="24"/>
              </w:rPr>
              <w:t>岗</w:t>
            </w:r>
          </w:p>
          <w:p>
            <w:pPr>
              <w:spacing w:line="360" w:lineRule="auto"/>
              <w:ind w:left="60"/>
              <w:rPr>
                <w:rFonts w:hint="eastAsia" w:ascii="宋体" w:hAnsi="宋体"/>
                <w:sz w:val="24"/>
              </w:rPr>
            </w:pPr>
            <w:r>
              <w:rPr>
                <w:rFonts w:hint="eastAsia" w:ascii="宋体" w:hAnsi="宋体"/>
                <w:sz w:val="24"/>
              </w:rPr>
              <w:t>位</w:t>
            </w:r>
          </w:p>
        </w:tc>
        <w:tc>
          <w:tcPr>
            <w:tcW w:w="1164" w:type="dxa"/>
          </w:tcPr>
          <w:p>
            <w:pPr>
              <w:spacing w:line="360" w:lineRule="auto"/>
              <w:rPr>
                <w:rFonts w:ascii="宋体" w:hAnsi="宋体"/>
                <w:sz w:val="24"/>
              </w:rPr>
            </w:pPr>
            <w:r>
              <w:rPr>
                <w:rFonts w:hint="eastAsia" w:ascii="宋体" w:hAnsi="宋体"/>
                <w:sz w:val="24"/>
              </w:rPr>
              <w:t>人  数</w:t>
            </w:r>
          </w:p>
          <w:p>
            <w:pPr>
              <w:spacing w:line="360" w:lineRule="auto"/>
              <w:rPr>
                <w:rFonts w:hint="eastAsia" w:ascii="宋体" w:hAnsi="宋体"/>
                <w:sz w:val="24"/>
              </w:rPr>
            </w:pPr>
          </w:p>
        </w:tc>
        <w:tc>
          <w:tcPr>
            <w:tcW w:w="1551" w:type="dxa"/>
          </w:tcPr>
          <w:p>
            <w:pPr>
              <w:widowControl/>
              <w:spacing w:line="360" w:lineRule="auto"/>
              <w:jc w:val="left"/>
              <w:rPr>
                <w:rFonts w:ascii="宋体" w:hAnsi="宋体"/>
                <w:sz w:val="24"/>
              </w:rPr>
            </w:pPr>
            <w:r>
              <w:rPr>
                <w:rFonts w:hint="eastAsia" w:ascii="宋体" w:hAnsi="宋体"/>
                <w:sz w:val="24"/>
              </w:rPr>
              <w:t>保洁范围</w:t>
            </w:r>
          </w:p>
          <w:p>
            <w:pPr>
              <w:spacing w:line="360" w:lineRule="auto"/>
              <w:rPr>
                <w:rFonts w:hint="eastAsia" w:ascii="宋体" w:hAnsi="宋体"/>
                <w:sz w:val="24"/>
              </w:rPr>
            </w:pPr>
          </w:p>
        </w:tc>
        <w:tc>
          <w:tcPr>
            <w:tcW w:w="3685" w:type="dxa"/>
          </w:tcPr>
          <w:p>
            <w:pPr>
              <w:widowControl/>
              <w:spacing w:line="360" w:lineRule="auto"/>
              <w:jc w:val="left"/>
              <w:rPr>
                <w:rFonts w:hint="eastAsia" w:ascii="宋体" w:hAnsi="宋体"/>
                <w:sz w:val="24"/>
              </w:rPr>
            </w:pPr>
            <w:r>
              <w:rPr>
                <w:rFonts w:hint="eastAsia" w:ascii="宋体" w:hAnsi="宋体"/>
                <w:sz w:val="24"/>
              </w:rPr>
              <w:t>明 细 保 洁 项 目</w:t>
            </w:r>
          </w:p>
          <w:p>
            <w:pPr>
              <w:spacing w:line="360" w:lineRule="auto"/>
              <w:rPr>
                <w:rFonts w:hint="eastAsia" w:ascii="宋体" w:hAnsi="宋体"/>
                <w:sz w:val="24"/>
              </w:rPr>
            </w:pPr>
          </w:p>
        </w:tc>
        <w:tc>
          <w:tcPr>
            <w:tcW w:w="1939" w:type="dxa"/>
          </w:tcPr>
          <w:p>
            <w:pPr>
              <w:widowControl/>
              <w:spacing w:line="360" w:lineRule="auto"/>
              <w:jc w:val="left"/>
              <w:rPr>
                <w:rFonts w:ascii="宋体" w:hAnsi="宋体"/>
                <w:sz w:val="24"/>
              </w:rPr>
            </w:pPr>
            <w:r>
              <w:rPr>
                <w:rFonts w:hint="eastAsia" w:ascii="宋体" w:hAnsi="宋体"/>
                <w:sz w:val="24"/>
              </w:rPr>
              <w:t>上 下班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2" w:hRule="atLeast"/>
        </w:trPr>
        <w:tc>
          <w:tcPr>
            <w:tcW w:w="766" w:type="dxa"/>
            <w:tcBorders>
              <w:bottom w:val="single" w:color="auto" w:sz="4" w:space="0"/>
            </w:tcBorders>
          </w:tcPr>
          <w:p>
            <w:pPr>
              <w:spacing w:line="360" w:lineRule="auto"/>
              <w:rPr>
                <w:rFonts w:hint="eastAsia" w:ascii="宋体" w:hAnsi="宋体"/>
                <w:sz w:val="24"/>
              </w:rPr>
            </w:pPr>
            <w:r>
              <w:rPr>
                <w:rFonts w:hint="eastAsia" w:ascii="宋体" w:hAnsi="宋体"/>
                <w:sz w:val="24"/>
              </w:rPr>
              <w:t>1</w:t>
            </w:r>
          </w:p>
          <w:p>
            <w:pPr>
              <w:spacing w:line="360" w:lineRule="auto"/>
              <w:rPr>
                <w:rFonts w:hint="eastAsia" w:ascii="宋体" w:hAnsi="宋体"/>
                <w:sz w:val="24"/>
              </w:rPr>
            </w:pPr>
          </w:p>
        </w:tc>
        <w:tc>
          <w:tcPr>
            <w:tcW w:w="1173" w:type="dxa"/>
            <w:tcBorders>
              <w:bottom w:val="single" w:color="auto" w:sz="4" w:space="0"/>
            </w:tcBorders>
          </w:tcPr>
          <w:p>
            <w:pPr>
              <w:spacing w:line="360" w:lineRule="auto"/>
              <w:rPr>
                <w:rFonts w:ascii="宋体" w:hAnsi="宋体"/>
                <w:sz w:val="24"/>
              </w:rPr>
            </w:pPr>
            <w:r>
              <w:rPr>
                <w:rFonts w:hint="eastAsia" w:ascii="宋体" w:hAnsi="宋体"/>
                <w:sz w:val="24"/>
              </w:rPr>
              <w:t>外场保洁</w:t>
            </w:r>
          </w:p>
          <w:p>
            <w:pPr>
              <w:spacing w:line="360" w:lineRule="auto"/>
              <w:rPr>
                <w:rFonts w:hint="eastAsia" w:ascii="宋体" w:hAnsi="宋体"/>
                <w:sz w:val="24"/>
              </w:rPr>
            </w:pPr>
          </w:p>
        </w:tc>
        <w:tc>
          <w:tcPr>
            <w:tcW w:w="1164" w:type="dxa"/>
            <w:tcBorders>
              <w:bottom w:val="single" w:color="auto" w:sz="4" w:space="0"/>
            </w:tcBorders>
          </w:tcPr>
          <w:p>
            <w:pPr>
              <w:spacing w:line="360" w:lineRule="auto"/>
              <w:rPr>
                <w:rFonts w:hint="eastAsia" w:ascii="宋体" w:hAnsi="宋体"/>
                <w:sz w:val="24"/>
              </w:rPr>
            </w:pPr>
            <w:r>
              <w:rPr>
                <w:rFonts w:hint="eastAsia" w:ascii="宋体" w:hAnsi="宋体"/>
                <w:sz w:val="24"/>
              </w:rPr>
              <w:t>1</w:t>
            </w:r>
          </w:p>
          <w:p>
            <w:pPr>
              <w:spacing w:line="360" w:lineRule="auto"/>
              <w:rPr>
                <w:rFonts w:hint="eastAsia" w:ascii="宋体" w:hAnsi="宋体"/>
                <w:sz w:val="24"/>
              </w:rPr>
            </w:pPr>
          </w:p>
        </w:tc>
        <w:tc>
          <w:tcPr>
            <w:tcW w:w="1551" w:type="dxa"/>
            <w:tcBorders>
              <w:bottom w:val="single" w:color="auto" w:sz="4" w:space="0"/>
            </w:tcBorders>
          </w:tcPr>
          <w:p>
            <w:pPr>
              <w:spacing w:line="360" w:lineRule="auto"/>
              <w:rPr>
                <w:rFonts w:hint="eastAsia" w:ascii="宋体" w:hAnsi="宋体"/>
                <w:sz w:val="24"/>
              </w:rPr>
            </w:pPr>
            <w:r>
              <w:rPr>
                <w:rFonts w:hint="eastAsia" w:ascii="宋体" w:hAnsi="宋体"/>
                <w:sz w:val="24"/>
              </w:rPr>
              <w:t>厂区内所有停车场、道 路、绿化带</w:t>
            </w:r>
          </w:p>
        </w:tc>
        <w:tc>
          <w:tcPr>
            <w:tcW w:w="3685" w:type="dxa"/>
            <w:tcBorders>
              <w:bottom w:val="single" w:color="auto" w:sz="4" w:space="0"/>
            </w:tcBorders>
          </w:tcPr>
          <w:p>
            <w:pPr>
              <w:spacing w:line="360" w:lineRule="auto"/>
              <w:rPr>
                <w:rFonts w:hint="eastAsia" w:ascii="宋体-18030" w:hAnsi="宋体-18030" w:eastAsia="宋体-18030" w:cs="宋体-18030"/>
                <w:sz w:val="24"/>
              </w:rPr>
            </w:pPr>
            <w:r>
              <w:rPr>
                <w:rFonts w:hint="eastAsia" w:ascii="宋体" w:hAnsi="宋体"/>
                <w:sz w:val="24"/>
              </w:rPr>
              <w:t>1、道路2、停车场3、垃圾桶4、各种标志、标牌 5、包括除草坪与扩建区之外的杂</w:t>
            </w:r>
            <w:r>
              <w:rPr>
                <w:rFonts w:hint="eastAsia" w:ascii="宋体-18030" w:hAnsi="宋体-18030" w:eastAsia="宋体-18030" w:cs="宋体-18030"/>
                <w:sz w:val="24"/>
              </w:rPr>
              <w:t>草清除6、走廊7、地面8、卫生间9、楼梯</w:t>
            </w:r>
            <w:r>
              <w:rPr>
                <w:rFonts w:hint="eastAsia" w:ascii="宋体" w:hAnsi="宋体"/>
                <w:sz w:val="24"/>
              </w:rPr>
              <w:t>10、垃圾收集消杀11、垃圾桶定期清洗。</w:t>
            </w:r>
          </w:p>
        </w:tc>
        <w:tc>
          <w:tcPr>
            <w:tcW w:w="1939" w:type="dxa"/>
            <w:tcBorders>
              <w:bottom w:val="single" w:color="auto" w:sz="4" w:space="0"/>
            </w:tcBorders>
          </w:tcPr>
          <w:p>
            <w:pPr>
              <w:spacing w:line="360" w:lineRule="auto"/>
              <w:rPr>
                <w:rFonts w:hint="eastAsia" w:ascii="宋体" w:hAnsi="宋体"/>
                <w:sz w:val="24"/>
              </w:rPr>
            </w:pPr>
            <w:r>
              <w:rPr>
                <w:rFonts w:hint="eastAsia" w:ascii="宋体" w:hAnsi="宋体"/>
                <w:sz w:val="24"/>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1" w:hRule="atLeast"/>
        </w:trPr>
        <w:tc>
          <w:tcPr>
            <w:tcW w:w="766" w:type="dxa"/>
          </w:tcPr>
          <w:p>
            <w:pPr>
              <w:spacing w:line="360" w:lineRule="auto"/>
              <w:rPr>
                <w:rFonts w:hint="eastAsia" w:ascii="宋体" w:hAnsi="宋体"/>
                <w:sz w:val="24"/>
              </w:rPr>
            </w:pPr>
            <w:r>
              <w:rPr>
                <w:rFonts w:hint="eastAsia" w:ascii="宋体" w:hAnsi="宋体"/>
                <w:sz w:val="24"/>
              </w:rPr>
              <w:t>2</w:t>
            </w:r>
          </w:p>
        </w:tc>
        <w:tc>
          <w:tcPr>
            <w:tcW w:w="1173" w:type="dxa"/>
          </w:tcPr>
          <w:p>
            <w:pPr>
              <w:spacing w:line="360" w:lineRule="auto"/>
              <w:rPr>
                <w:rFonts w:hint="eastAsia" w:ascii="宋体" w:hAnsi="宋体"/>
                <w:sz w:val="24"/>
              </w:rPr>
            </w:pPr>
            <w:r>
              <w:rPr>
                <w:rFonts w:hint="eastAsia" w:ascii="宋体" w:hAnsi="宋体"/>
                <w:sz w:val="24"/>
              </w:rPr>
              <w:t>主厂房</w:t>
            </w:r>
          </w:p>
        </w:tc>
        <w:tc>
          <w:tcPr>
            <w:tcW w:w="1164" w:type="dxa"/>
          </w:tcPr>
          <w:p>
            <w:pPr>
              <w:spacing w:line="360" w:lineRule="auto"/>
              <w:rPr>
                <w:rFonts w:hint="eastAsia" w:ascii="宋体" w:hAnsi="宋体"/>
                <w:sz w:val="24"/>
              </w:rPr>
            </w:pPr>
            <w:r>
              <w:rPr>
                <w:rFonts w:hint="eastAsia" w:ascii="宋体" w:hAnsi="宋体"/>
                <w:sz w:val="24"/>
              </w:rPr>
              <w:t>2</w:t>
            </w:r>
          </w:p>
        </w:tc>
        <w:tc>
          <w:tcPr>
            <w:tcW w:w="1551" w:type="dxa"/>
          </w:tcPr>
          <w:p>
            <w:pPr>
              <w:spacing w:line="360" w:lineRule="auto"/>
              <w:rPr>
                <w:rFonts w:hint="eastAsia" w:ascii="宋体" w:hAnsi="宋体"/>
                <w:sz w:val="24"/>
              </w:rPr>
            </w:pPr>
            <w:r>
              <w:rPr>
                <w:rFonts w:hint="eastAsia" w:ascii="宋体" w:hAnsi="宋体"/>
                <w:sz w:val="24"/>
              </w:rPr>
              <w:t>主厂房公共区域的清洁卫生，（具体要求另行商榷）</w:t>
            </w:r>
          </w:p>
        </w:tc>
        <w:tc>
          <w:tcPr>
            <w:tcW w:w="3685" w:type="dxa"/>
          </w:tcPr>
          <w:p>
            <w:pPr>
              <w:spacing w:line="360" w:lineRule="auto"/>
              <w:rPr>
                <w:rFonts w:hint="eastAsia" w:ascii="宋体" w:hAnsi="宋体"/>
                <w:sz w:val="24"/>
              </w:rPr>
            </w:pPr>
            <w:r>
              <w:rPr>
                <w:rFonts w:hint="eastAsia" w:ascii="宋体" w:hAnsi="宋体"/>
                <w:sz w:val="24"/>
              </w:rPr>
              <w:t>1、走廊2、地面3、卫生间4、楼梯5、各平台6、垃圾桶</w:t>
            </w:r>
          </w:p>
        </w:tc>
        <w:tc>
          <w:tcPr>
            <w:tcW w:w="1939" w:type="dxa"/>
          </w:tcPr>
          <w:p>
            <w:pPr>
              <w:spacing w:line="360" w:lineRule="auto"/>
              <w:rPr>
                <w:rFonts w:hint="eastAsia" w:ascii="宋体" w:hAnsi="宋体"/>
                <w:sz w:val="24"/>
              </w:rPr>
            </w:pPr>
            <w:r>
              <w:rPr>
                <w:rFonts w:hint="eastAsia" w:ascii="宋体" w:hAnsi="宋体"/>
                <w:sz w:val="24"/>
              </w:rPr>
              <w:t>9:00</w:t>
            </w:r>
            <w:r>
              <w:rPr>
                <w:rFonts w:ascii="宋体" w:hAnsi="宋体"/>
                <w:sz w:val="24"/>
              </w:rPr>
              <w:softHyphen/>
            </w:r>
            <w:r>
              <w:rPr>
                <w:rFonts w:ascii="宋体" w:hAnsi="宋体"/>
                <w:sz w:val="24"/>
              </w:rPr>
              <w:t>—</w:t>
            </w:r>
            <w:r>
              <w:rPr>
                <w:rFonts w:hint="eastAsia" w:ascii="宋体" w:hAnsi="宋体"/>
                <w:sz w:val="24"/>
              </w:rPr>
              <w:t>17</w:t>
            </w:r>
            <w:r>
              <w:rPr>
                <w:rFonts w:ascii="宋体" w:hAnsi="宋体"/>
                <w:sz w:val="24"/>
              </w:rPr>
              <w:t>:</w:t>
            </w:r>
            <w:r>
              <w:rPr>
                <w:rFonts w:hint="eastAsia" w:ascii="宋体" w:hAnsi="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1" w:hRule="atLeast"/>
        </w:trPr>
        <w:tc>
          <w:tcPr>
            <w:tcW w:w="766" w:type="dxa"/>
          </w:tcPr>
          <w:p>
            <w:pPr>
              <w:spacing w:line="360" w:lineRule="auto"/>
              <w:rPr>
                <w:rFonts w:hint="eastAsia" w:ascii="宋体" w:hAnsi="宋体"/>
                <w:sz w:val="24"/>
              </w:rPr>
            </w:pPr>
            <w:r>
              <w:rPr>
                <w:rFonts w:hint="eastAsia" w:ascii="宋体" w:hAnsi="宋体"/>
                <w:sz w:val="24"/>
              </w:rPr>
              <w:t>3</w:t>
            </w:r>
          </w:p>
        </w:tc>
        <w:tc>
          <w:tcPr>
            <w:tcW w:w="1173" w:type="dxa"/>
          </w:tcPr>
          <w:p>
            <w:pPr>
              <w:spacing w:line="360" w:lineRule="auto"/>
              <w:rPr>
                <w:rFonts w:hint="eastAsia" w:ascii="宋体" w:hAnsi="宋体"/>
                <w:sz w:val="24"/>
              </w:rPr>
            </w:pPr>
            <w:r>
              <w:rPr>
                <w:rFonts w:hint="eastAsia" w:ascii="宋体" w:hAnsi="宋体"/>
                <w:sz w:val="24"/>
              </w:rPr>
              <w:t>宿舍楼生活区</w:t>
            </w:r>
          </w:p>
        </w:tc>
        <w:tc>
          <w:tcPr>
            <w:tcW w:w="1164" w:type="dxa"/>
          </w:tcPr>
          <w:p>
            <w:pPr>
              <w:spacing w:line="360" w:lineRule="auto"/>
              <w:rPr>
                <w:rFonts w:hint="eastAsia" w:ascii="宋体" w:hAnsi="宋体"/>
                <w:sz w:val="24"/>
              </w:rPr>
            </w:pPr>
            <w:r>
              <w:rPr>
                <w:rFonts w:hint="eastAsia" w:ascii="宋体" w:hAnsi="宋体"/>
                <w:sz w:val="24"/>
              </w:rPr>
              <w:t>1</w:t>
            </w:r>
          </w:p>
        </w:tc>
        <w:tc>
          <w:tcPr>
            <w:tcW w:w="1551" w:type="dxa"/>
          </w:tcPr>
          <w:p>
            <w:pPr>
              <w:spacing w:line="360" w:lineRule="auto"/>
              <w:rPr>
                <w:rFonts w:hint="eastAsia" w:ascii="宋体" w:hAnsi="宋体"/>
                <w:sz w:val="24"/>
              </w:rPr>
            </w:pPr>
            <w:r>
              <w:rPr>
                <w:rFonts w:hint="eastAsia" w:ascii="宋体" w:hAnsi="宋体"/>
                <w:sz w:val="24"/>
              </w:rPr>
              <w:t>宿舍楼范围内所有保洁</w:t>
            </w:r>
          </w:p>
        </w:tc>
        <w:tc>
          <w:tcPr>
            <w:tcW w:w="3685" w:type="dxa"/>
          </w:tcPr>
          <w:p>
            <w:pPr>
              <w:numPr>
                <w:ilvl w:val="0"/>
                <w:numId w:val="12"/>
              </w:numPr>
              <w:spacing w:line="360" w:lineRule="auto"/>
              <w:rPr>
                <w:rFonts w:hint="eastAsia" w:ascii="宋体" w:hAnsi="宋体"/>
                <w:sz w:val="24"/>
              </w:rPr>
            </w:pPr>
            <w:r>
              <w:rPr>
                <w:rFonts w:hint="eastAsia" w:ascii="宋体" w:hAnsi="宋体"/>
                <w:sz w:val="24"/>
              </w:rPr>
              <w:t>走廊2、地面3、卫生间4、楼梯5、公共走廊6、3米以下玻璃7、天花板8、墙壁9、共用房间的日常保洁10、垃圾桶定期清洗。</w:t>
            </w:r>
          </w:p>
        </w:tc>
        <w:tc>
          <w:tcPr>
            <w:tcW w:w="1939" w:type="dxa"/>
          </w:tcPr>
          <w:p>
            <w:pPr>
              <w:spacing w:line="360" w:lineRule="auto"/>
              <w:rPr>
                <w:rFonts w:hint="eastAsia" w:ascii="宋体" w:hAnsi="宋体"/>
                <w:sz w:val="24"/>
              </w:rPr>
            </w:pPr>
            <w:r>
              <w:rPr>
                <w:rFonts w:hint="eastAsia" w:ascii="宋体" w:hAnsi="宋体"/>
                <w:sz w:val="24"/>
              </w:rPr>
              <w:t>9:00</w:t>
            </w:r>
            <w:r>
              <w:rPr>
                <w:rFonts w:ascii="宋体" w:hAnsi="宋体"/>
                <w:sz w:val="24"/>
              </w:rPr>
              <w:softHyphen/>
            </w:r>
            <w:r>
              <w:rPr>
                <w:rFonts w:ascii="宋体" w:hAnsi="宋体"/>
                <w:sz w:val="24"/>
              </w:rPr>
              <w:t>—</w:t>
            </w:r>
            <w:r>
              <w:rPr>
                <w:rFonts w:hint="eastAsia" w:ascii="宋体" w:hAnsi="宋体"/>
                <w:sz w:val="24"/>
              </w:rPr>
              <w:t>17</w:t>
            </w:r>
            <w:r>
              <w:rPr>
                <w:rFonts w:ascii="宋体" w:hAnsi="宋体"/>
                <w:sz w:val="24"/>
              </w:rPr>
              <w:t>:</w:t>
            </w:r>
            <w:r>
              <w:rPr>
                <w:rFonts w:hint="eastAsia" w:ascii="宋体" w:hAnsi="宋体"/>
                <w:sz w:val="24"/>
              </w:rPr>
              <w:t>00</w:t>
            </w:r>
          </w:p>
        </w:tc>
      </w:tr>
    </w:tbl>
    <w:p>
      <w:pPr>
        <w:spacing w:line="360" w:lineRule="auto"/>
        <w:rPr>
          <w:rFonts w:hint="eastAsia" w:ascii="黑体" w:hAnsi="宋体" w:eastAsia="黑体"/>
          <w:sz w:val="28"/>
          <w:szCs w:val="28"/>
        </w:rPr>
      </w:pPr>
      <w:r>
        <w:rPr>
          <w:rFonts w:hint="eastAsia" w:ascii="黑体" w:hAnsi="宋体" w:eastAsia="黑体"/>
          <w:sz w:val="28"/>
          <w:szCs w:val="28"/>
        </w:rPr>
        <w:t>三、保洁服务标准</w:t>
      </w:r>
    </w:p>
    <w:tbl>
      <w:tblPr>
        <w:tblStyle w:val="23"/>
        <w:tblW w:w="9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6"/>
        <w:gridCol w:w="735"/>
        <w:gridCol w:w="6480"/>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596" w:type="dxa"/>
            <w:vAlign w:val="center"/>
          </w:tcPr>
          <w:p>
            <w:pPr>
              <w:jc w:val="center"/>
              <w:rPr>
                <w:rFonts w:hint="eastAsia"/>
                <w:b/>
                <w:bCs/>
                <w:sz w:val="24"/>
              </w:rPr>
            </w:pPr>
            <w:r>
              <w:rPr>
                <w:rFonts w:hint="eastAsia"/>
                <w:b/>
                <w:bCs/>
                <w:sz w:val="24"/>
              </w:rPr>
              <w:t>序号</w:t>
            </w:r>
          </w:p>
        </w:tc>
        <w:tc>
          <w:tcPr>
            <w:tcW w:w="735" w:type="dxa"/>
            <w:vAlign w:val="center"/>
          </w:tcPr>
          <w:p>
            <w:pPr>
              <w:jc w:val="center"/>
              <w:rPr>
                <w:rFonts w:hint="eastAsia"/>
                <w:b/>
                <w:bCs/>
                <w:sz w:val="24"/>
              </w:rPr>
            </w:pPr>
            <w:r>
              <w:rPr>
                <w:rFonts w:hint="eastAsia"/>
                <w:b/>
                <w:bCs/>
                <w:sz w:val="24"/>
              </w:rPr>
              <w:t>项  目</w:t>
            </w:r>
          </w:p>
        </w:tc>
        <w:tc>
          <w:tcPr>
            <w:tcW w:w="6480" w:type="dxa"/>
            <w:vAlign w:val="center"/>
          </w:tcPr>
          <w:p>
            <w:pPr>
              <w:jc w:val="center"/>
              <w:rPr>
                <w:rFonts w:hint="eastAsia"/>
                <w:b/>
                <w:bCs/>
                <w:sz w:val="24"/>
              </w:rPr>
            </w:pPr>
            <w:r>
              <w:rPr>
                <w:rFonts w:hint="eastAsia"/>
                <w:b/>
                <w:bCs/>
                <w:sz w:val="24"/>
              </w:rPr>
              <w:t>标    准</w:t>
            </w:r>
          </w:p>
        </w:tc>
        <w:tc>
          <w:tcPr>
            <w:tcW w:w="2188" w:type="dxa"/>
            <w:vAlign w:val="center"/>
          </w:tcPr>
          <w:p>
            <w:pPr>
              <w:jc w:val="center"/>
              <w:rPr>
                <w:rFonts w:hint="eastAsia"/>
                <w:b/>
                <w:bCs/>
                <w:sz w:val="24"/>
              </w:rPr>
            </w:pPr>
            <w:r>
              <w:rPr>
                <w:rFonts w:hint="eastAsia"/>
                <w:b/>
                <w:bCs/>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596" w:type="dxa"/>
            <w:vAlign w:val="center"/>
          </w:tcPr>
          <w:p>
            <w:pPr>
              <w:rPr>
                <w:rFonts w:hint="eastAsia"/>
                <w:sz w:val="24"/>
              </w:rPr>
            </w:pPr>
            <w:r>
              <w:rPr>
                <w:rFonts w:hint="eastAsia"/>
                <w:sz w:val="24"/>
              </w:rPr>
              <w:t>1</w:t>
            </w:r>
          </w:p>
        </w:tc>
        <w:tc>
          <w:tcPr>
            <w:tcW w:w="735" w:type="dxa"/>
            <w:vAlign w:val="center"/>
          </w:tcPr>
          <w:p>
            <w:pPr>
              <w:jc w:val="center"/>
              <w:rPr>
                <w:rFonts w:hint="eastAsia"/>
                <w:b/>
                <w:bCs/>
                <w:sz w:val="24"/>
              </w:rPr>
            </w:pPr>
            <w:r>
              <w:rPr>
                <w:rFonts w:hint="eastAsia"/>
                <w:b/>
                <w:bCs/>
                <w:sz w:val="24"/>
              </w:rPr>
              <w:t>共用楼道</w:t>
            </w:r>
          </w:p>
        </w:tc>
        <w:tc>
          <w:tcPr>
            <w:tcW w:w="6480" w:type="dxa"/>
            <w:vAlign w:val="center"/>
          </w:tcPr>
          <w:p>
            <w:pPr>
              <w:ind w:firstLine="480" w:firstLineChars="200"/>
              <w:rPr>
                <w:rFonts w:hint="eastAsia"/>
                <w:sz w:val="24"/>
              </w:rPr>
            </w:pPr>
            <w:r>
              <w:rPr>
                <w:sz w:val="24"/>
              </w:rPr>
              <w:t>每日打扫1次各楼层通道和楼梯台阶，每</w:t>
            </w:r>
            <w:r>
              <w:rPr>
                <w:rFonts w:hint="eastAsia"/>
                <w:sz w:val="24"/>
              </w:rPr>
              <w:t>周</w:t>
            </w:r>
            <w:r>
              <w:rPr>
                <w:sz w:val="24"/>
              </w:rPr>
              <w:t>拖洗</w:t>
            </w:r>
            <w:r>
              <w:rPr>
                <w:rFonts w:hint="eastAsia"/>
                <w:sz w:val="24"/>
              </w:rPr>
              <w:t>1</w:t>
            </w:r>
            <w:r>
              <w:rPr>
                <w:sz w:val="24"/>
              </w:rPr>
              <w:t>次；水磨石地面和水泥地面每月刷洗1次，大理石地面每季度抛光打蜡1次；每日收集2次垃圾；每日清理1次通道摆放的烟灰缸内垃圾和烟头；每日用干净的抹布擦抹1次楼梯扶手；各层和通道的防火门、消防栓、玻璃箱内侧、灯具、墙面、地脚线、指示牌等公共设施每月循环清洁1次；各梯间墙面、天花板每月除尘1次；每月擦1次</w:t>
            </w:r>
            <w:r>
              <w:rPr>
                <w:rFonts w:hint="eastAsia"/>
                <w:sz w:val="24"/>
              </w:rPr>
              <w:t>3米以下</w:t>
            </w:r>
            <w:r>
              <w:rPr>
                <w:sz w:val="24"/>
              </w:rPr>
              <w:t>楼梯道共用门窗玻璃。地面、梯间基本干净，无垃圾、灰尘、杂物，污渍、水渍，无乱贴乱划，无擅自占用现象，无乱堆乱放；扶手护拦基本干净、光亮，清洁结束用干净纸巾擦拭检查20cm无显著脏污；梯间顶面无明显蜘蛛网、灰尘，地脚线无明显污渍，地面目视无明显杂物、污迹。楼梯道玻璃无灰尘。</w:t>
            </w:r>
          </w:p>
        </w:tc>
        <w:tc>
          <w:tcPr>
            <w:tcW w:w="2188" w:type="dxa"/>
            <w:vAlign w:val="center"/>
          </w:tcPr>
          <w:p>
            <w:pPr>
              <w:rPr>
                <w:rFonts w:hint="eastAsia"/>
                <w:sz w:val="24"/>
              </w:rPr>
            </w:pPr>
            <w:r>
              <w:rPr>
                <w:rFonts w:hint="eastAsia"/>
                <w:sz w:val="24"/>
              </w:rPr>
              <w:t>沿路线</w:t>
            </w:r>
          </w:p>
          <w:p>
            <w:pPr>
              <w:rPr>
                <w:rFonts w:hint="eastAsia"/>
                <w:sz w:val="24"/>
              </w:rPr>
            </w:pPr>
            <w:r>
              <w:rPr>
                <w:rFonts w:hint="eastAsia"/>
                <w:sz w:val="24"/>
              </w:rPr>
              <w:t>全面检查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596" w:type="dxa"/>
            <w:vAlign w:val="center"/>
          </w:tcPr>
          <w:p>
            <w:pPr>
              <w:rPr>
                <w:rFonts w:hint="eastAsia"/>
                <w:sz w:val="24"/>
              </w:rPr>
            </w:pPr>
            <w:r>
              <w:rPr>
                <w:rFonts w:hint="eastAsia"/>
                <w:sz w:val="24"/>
              </w:rPr>
              <w:t>3</w:t>
            </w:r>
          </w:p>
        </w:tc>
        <w:tc>
          <w:tcPr>
            <w:tcW w:w="735" w:type="dxa"/>
            <w:vAlign w:val="center"/>
          </w:tcPr>
          <w:p>
            <w:pPr>
              <w:jc w:val="center"/>
              <w:rPr>
                <w:rFonts w:hint="eastAsia"/>
                <w:b/>
                <w:bCs/>
                <w:sz w:val="24"/>
              </w:rPr>
            </w:pPr>
            <w:r>
              <w:rPr>
                <w:rFonts w:hint="eastAsia"/>
                <w:b/>
                <w:bCs/>
                <w:sz w:val="24"/>
              </w:rPr>
              <w:t>共用</w:t>
            </w:r>
          </w:p>
          <w:p>
            <w:pPr>
              <w:jc w:val="center"/>
              <w:rPr>
                <w:rFonts w:hint="eastAsia"/>
                <w:b/>
                <w:bCs/>
                <w:sz w:val="24"/>
              </w:rPr>
            </w:pPr>
            <w:r>
              <w:rPr>
                <w:rFonts w:hint="eastAsia"/>
                <w:b/>
                <w:bCs/>
                <w:sz w:val="24"/>
              </w:rPr>
              <w:t>卫生间</w:t>
            </w:r>
          </w:p>
        </w:tc>
        <w:tc>
          <w:tcPr>
            <w:tcW w:w="6480" w:type="dxa"/>
            <w:vAlign w:val="center"/>
          </w:tcPr>
          <w:p>
            <w:pPr>
              <w:ind w:firstLine="480" w:firstLineChars="200"/>
              <w:rPr>
                <w:rFonts w:hint="eastAsia"/>
                <w:sz w:val="24"/>
              </w:rPr>
            </w:pPr>
            <w:r>
              <w:rPr>
                <w:sz w:val="24"/>
              </w:rPr>
              <w:t xml:space="preserve">每日早、晚对共用卫生间清洁2次，保洁时悬挂醒目标识；（清洁内容包括：通风换气；冲洗烟灰缸、洁具；清扫地面垃圾、清倒垃圾篓垃圾、换新的垃圾袋；用洗洁剂清洗大、小便器；用快捷布擦洗洗手盆并冲洗干净；用毛巾抹墙面、台面、开关、门牌；用毛巾擦干净玻璃、镜面；用拖把拖干净地面；喷洒空气清新剂或香水，小便器内放置香球等）；每月1次用毛巾擦灯具；每月2次对共用卫生间进行消杀，发现墙壁有字及时清洁。室内无异味、臭味；地面无烟头、纸屑、污渍、积水，天花板、墙面无灰尘、蜘蛛网，目视墙壁干净，便器洁净无黄渍。  </w:t>
            </w:r>
          </w:p>
        </w:tc>
        <w:tc>
          <w:tcPr>
            <w:tcW w:w="2188" w:type="dxa"/>
            <w:vAlign w:val="center"/>
          </w:tcPr>
          <w:p>
            <w:pPr>
              <w:jc w:val="center"/>
              <w:rPr>
                <w:rFonts w:hint="eastAsia"/>
                <w:sz w:val="24"/>
              </w:rPr>
            </w:pPr>
            <w:r>
              <w:rPr>
                <w:rFonts w:hint="eastAsia"/>
                <w:sz w:val="24"/>
              </w:rPr>
              <w:t>全面检查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596" w:type="dxa"/>
            <w:vAlign w:val="center"/>
          </w:tcPr>
          <w:p>
            <w:pPr>
              <w:rPr>
                <w:rFonts w:hint="eastAsia"/>
                <w:sz w:val="24"/>
              </w:rPr>
            </w:pPr>
            <w:r>
              <w:rPr>
                <w:sz w:val="24"/>
              </w:rPr>
              <w:br w:type="page"/>
            </w:r>
            <w:r>
              <w:rPr>
                <w:rFonts w:hint="eastAsia"/>
                <w:sz w:val="24"/>
              </w:rPr>
              <w:t>4</w:t>
            </w:r>
          </w:p>
        </w:tc>
        <w:tc>
          <w:tcPr>
            <w:tcW w:w="735" w:type="dxa"/>
            <w:vAlign w:val="center"/>
          </w:tcPr>
          <w:p>
            <w:pPr>
              <w:jc w:val="center"/>
              <w:rPr>
                <w:rFonts w:hint="eastAsia"/>
                <w:b/>
                <w:bCs/>
                <w:sz w:val="24"/>
              </w:rPr>
            </w:pPr>
            <w:r>
              <w:rPr>
                <w:rFonts w:hint="eastAsia"/>
                <w:b/>
                <w:bCs/>
                <w:sz w:val="24"/>
              </w:rPr>
              <w:t>停车场、</w:t>
            </w:r>
          </w:p>
          <w:p>
            <w:pPr>
              <w:jc w:val="center"/>
              <w:rPr>
                <w:rFonts w:hint="eastAsia"/>
                <w:b/>
                <w:bCs/>
                <w:sz w:val="24"/>
              </w:rPr>
            </w:pPr>
            <w:r>
              <w:rPr>
                <w:rFonts w:hint="eastAsia"/>
                <w:b/>
                <w:bCs/>
                <w:sz w:val="24"/>
              </w:rPr>
              <w:t>共用车库</w:t>
            </w:r>
          </w:p>
          <w:p>
            <w:pPr>
              <w:jc w:val="center"/>
              <w:rPr>
                <w:rFonts w:hint="eastAsia"/>
                <w:b/>
                <w:bCs/>
                <w:sz w:val="24"/>
              </w:rPr>
            </w:pPr>
          </w:p>
        </w:tc>
        <w:tc>
          <w:tcPr>
            <w:tcW w:w="6480" w:type="dxa"/>
            <w:vAlign w:val="center"/>
          </w:tcPr>
          <w:p>
            <w:pPr>
              <w:ind w:firstLine="480" w:firstLineChars="200"/>
              <w:rPr>
                <w:rFonts w:hint="eastAsia"/>
                <w:sz w:val="24"/>
              </w:rPr>
            </w:pPr>
            <w:r>
              <w:rPr>
                <w:sz w:val="24"/>
              </w:rPr>
              <w:t>每日清扫1次车库的纸屑和垃圾；及时清除地下室进出口的垃圾；发现油迹、污迹、锈迹，应及时擦洗干净；每月打开1次地下室、车库的集水坑和排水沟盖板，彻底疏通冲刷1次；每月擦洗1次门窗、消防栓、指示牌、指示灯、车位档、防火门等公共设施；每月清扫1次地下室管线；每月进行2次地下室消杀工作。地面无垃圾、果皮、纸屑、无积水、无油迹、无污迹和杂物；无异味、空气流通；管道油漆无脱落、无锈迹；标识、指示牌等公共设施目视无明显灰尘；墙面、管线基本无污迹、无积灰。</w:t>
            </w:r>
          </w:p>
        </w:tc>
        <w:tc>
          <w:tcPr>
            <w:tcW w:w="2188" w:type="dxa"/>
            <w:vAlign w:val="center"/>
          </w:tcPr>
          <w:p>
            <w:pPr>
              <w:jc w:val="center"/>
              <w:rPr>
                <w:rFonts w:hint="eastAsia"/>
                <w:sz w:val="24"/>
              </w:rPr>
            </w:pPr>
            <w:r>
              <w:rPr>
                <w:rFonts w:hint="eastAsia"/>
                <w:sz w:val="24"/>
              </w:rPr>
              <w:t>全面抽查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596" w:type="dxa"/>
            <w:vAlign w:val="center"/>
          </w:tcPr>
          <w:p>
            <w:pPr>
              <w:rPr>
                <w:rFonts w:hint="eastAsia"/>
                <w:sz w:val="24"/>
              </w:rPr>
            </w:pPr>
            <w:r>
              <w:rPr>
                <w:rFonts w:hint="eastAsia"/>
                <w:sz w:val="24"/>
              </w:rPr>
              <w:t>5</w:t>
            </w:r>
          </w:p>
        </w:tc>
        <w:tc>
          <w:tcPr>
            <w:tcW w:w="735" w:type="dxa"/>
            <w:vAlign w:val="center"/>
          </w:tcPr>
          <w:p>
            <w:pPr>
              <w:rPr>
                <w:rFonts w:hint="eastAsia"/>
                <w:b/>
                <w:bCs/>
                <w:sz w:val="24"/>
              </w:rPr>
            </w:pPr>
            <w:r>
              <w:rPr>
                <w:rFonts w:hint="eastAsia"/>
                <w:b/>
                <w:bCs/>
                <w:sz w:val="24"/>
              </w:rPr>
              <w:t>道路</w:t>
            </w:r>
          </w:p>
        </w:tc>
        <w:tc>
          <w:tcPr>
            <w:tcW w:w="6480" w:type="dxa"/>
            <w:vAlign w:val="center"/>
          </w:tcPr>
          <w:p>
            <w:pPr>
              <w:ind w:firstLine="480" w:firstLineChars="200"/>
              <w:rPr>
                <w:rFonts w:hint="eastAsia"/>
                <w:sz w:val="24"/>
              </w:rPr>
            </w:pPr>
            <w:r>
              <w:rPr>
                <w:sz w:val="24"/>
              </w:rPr>
              <w:t>每日清扫</w:t>
            </w:r>
            <w:r>
              <w:rPr>
                <w:rFonts w:hint="eastAsia"/>
                <w:sz w:val="24"/>
              </w:rPr>
              <w:t>1</w:t>
            </w:r>
            <w:r>
              <w:rPr>
                <w:sz w:val="24"/>
              </w:rPr>
              <w:t>次，保洁时间不少于</w:t>
            </w:r>
            <w:r>
              <w:rPr>
                <w:rFonts w:hint="eastAsia"/>
                <w:sz w:val="24"/>
              </w:rPr>
              <w:t>6</w:t>
            </w:r>
            <w:r>
              <w:rPr>
                <w:sz w:val="24"/>
              </w:rPr>
              <w:t>小时，保洁人员往返一周时间不超过1小时，目视道路基本干净、整洁，无垃圾、杂物、浮砂，无污迹，无积水、积雪，每100m2痰迹、烟头、纸屑平均不超过5个，无直径1cm以上的石子；地面垃圾滞留时间不能超过1小时。</w:t>
            </w:r>
          </w:p>
        </w:tc>
        <w:tc>
          <w:tcPr>
            <w:tcW w:w="2188" w:type="dxa"/>
            <w:vAlign w:val="center"/>
          </w:tcPr>
          <w:p>
            <w:pPr>
              <w:jc w:val="center"/>
              <w:rPr>
                <w:rFonts w:hint="eastAsia"/>
                <w:sz w:val="24"/>
              </w:rPr>
            </w:pPr>
            <w:r>
              <w:rPr>
                <w:rFonts w:hint="eastAsia"/>
                <w:sz w:val="24"/>
              </w:rPr>
              <w:t>全面检查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596" w:type="dxa"/>
            <w:vAlign w:val="center"/>
          </w:tcPr>
          <w:p>
            <w:pPr>
              <w:rPr>
                <w:rFonts w:hint="eastAsia"/>
                <w:sz w:val="24"/>
              </w:rPr>
            </w:pPr>
            <w:r>
              <w:rPr>
                <w:rFonts w:hint="eastAsia"/>
                <w:sz w:val="24"/>
              </w:rPr>
              <w:t>6</w:t>
            </w:r>
          </w:p>
        </w:tc>
        <w:tc>
          <w:tcPr>
            <w:tcW w:w="735" w:type="dxa"/>
            <w:vAlign w:val="center"/>
          </w:tcPr>
          <w:p>
            <w:pPr>
              <w:rPr>
                <w:rFonts w:hint="eastAsia"/>
                <w:b/>
                <w:bCs/>
                <w:sz w:val="24"/>
              </w:rPr>
            </w:pPr>
            <w:r>
              <w:rPr>
                <w:rFonts w:hint="eastAsia"/>
                <w:b/>
                <w:bCs/>
                <w:sz w:val="24"/>
              </w:rPr>
              <w:t>标识、</w:t>
            </w:r>
          </w:p>
          <w:p>
            <w:pPr>
              <w:rPr>
                <w:rFonts w:hint="eastAsia"/>
                <w:b/>
                <w:bCs/>
                <w:sz w:val="24"/>
              </w:rPr>
            </w:pPr>
            <w:r>
              <w:rPr>
                <w:rFonts w:hint="eastAsia"/>
                <w:b/>
                <w:bCs/>
                <w:sz w:val="24"/>
              </w:rPr>
              <w:t>宣传牌、</w:t>
            </w:r>
          </w:p>
          <w:p>
            <w:pPr>
              <w:rPr>
                <w:rFonts w:hint="eastAsia"/>
                <w:b/>
                <w:bCs/>
                <w:sz w:val="24"/>
              </w:rPr>
            </w:pPr>
          </w:p>
        </w:tc>
        <w:tc>
          <w:tcPr>
            <w:tcW w:w="6480" w:type="dxa"/>
            <w:vAlign w:val="center"/>
          </w:tcPr>
          <w:p>
            <w:pPr>
              <w:ind w:firstLine="480" w:firstLineChars="200"/>
              <w:rPr>
                <w:rFonts w:hint="eastAsia"/>
                <w:sz w:val="24"/>
              </w:rPr>
            </w:pPr>
            <w:r>
              <w:rPr>
                <w:sz w:val="24"/>
              </w:rPr>
              <w:t>标识、宣传牌每3日擦拭1次。清洁后检查无污渍、无积灰，不损伤被清洁物。</w:t>
            </w:r>
          </w:p>
        </w:tc>
        <w:tc>
          <w:tcPr>
            <w:tcW w:w="2188" w:type="dxa"/>
            <w:vAlign w:val="center"/>
          </w:tcPr>
          <w:p>
            <w:pPr>
              <w:jc w:val="center"/>
              <w:rPr>
                <w:rFonts w:hint="eastAsia"/>
                <w:sz w:val="24"/>
              </w:rPr>
            </w:pPr>
            <w:r>
              <w:rPr>
                <w:rFonts w:hint="eastAsia"/>
                <w:sz w:val="24"/>
              </w:rPr>
              <w:t>全面抽查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596" w:type="dxa"/>
            <w:vAlign w:val="center"/>
          </w:tcPr>
          <w:p>
            <w:pPr>
              <w:rPr>
                <w:rFonts w:hint="eastAsia"/>
                <w:sz w:val="24"/>
              </w:rPr>
            </w:pPr>
            <w:r>
              <w:rPr>
                <w:rFonts w:hint="eastAsia"/>
                <w:sz w:val="24"/>
              </w:rPr>
              <w:t>7</w:t>
            </w:r>
          </w:p>
        </w:tc>
        <w:tc>
          <w:tcPr>
            <w:tcW w:w="735" w:type="dxa"/>
            <w:vAlign w:val="center"/>
          </w:tcPr>
          <w:p>
            <w:pPr>
              <w:rPr>
                <w:rFonts w:hint="eastAsia"/>
                <w:b/>
                <w:bCs/>
                <w:sz w:val="24"/>
              </w:rPr>
            </w:pPr>
            <w:r>
              <w:rPr>
                <w:rFonts w:hint="eastAsia"/>
                <w:b/>
                <w:bCs/>
                <w:sz w:val="24"/>
              </w:rPr>
              <w:t>垃圾桶、</w:t>
            </w:r>
          </w:p>
          <w:p>
            <w:pPr>
              <w:rPr>
                <w:rFonts w:hint="eastAsia"/>
                <w:b/>
                <w:bCs/>
                <w:sz w:val="24"/>
              </w:rPr>
            </w:pPr>
            <w:r>
              <w:rPr>
                <w:rFonts w:hint="eastAsia"/>
                <w:b/>
                <w:bCs/>
                <w:sz w:val="24"/>
              </w:rPr>
              <w:t>果皮箱</w:t>
            </w:r>
          </w:p>
        </w:tc>
        <w:tc>
          <w:tcPr>
            <w:tcW w:w="6480" w:type="dxa"/>
            <w:vAlign w:val="center"/>
          </w:tcPr>
          <w:p>
            <w:pPr>
              <w:ind w:firstLine="480" w:firstLineChars="200"/>
              <w:rPr>
                <w:rFonts w:hint="eastAsia"/>
                <w:sz w:val="24"/>
              </w:rPr>
            </w:pPr>
            <w:r>
              <w:rPr>
                <w:sz w:val="24"/>
              </w:rPr>
              <w:t>垃圾桶、果皮箱：每日清运</w:t>
            </w:r>
            <w:r>
              <w:rPr>
                <w:rFonts w:hint="eastAsia"/>
                <w:sz w:val="24"/>
              </w:rPr>
              <w:t>1</w:t>
            </w:r>
            <w:r>
              <w:rPr>
                <w:sz w:val="24"/>
              </w:rPr>
              <w:t>次；每日抹布抹1次；垃圾桶、果皮箱周围地面无散落垃圾、无污水、无明显污迹；垃圾桶、果皮箱无明显污迹、油污，无明显异味。</w:t>
            </w:r>
          </w:p>
        </w:tc>
        <w:tc>
          <w:tcPr>
            <w:tcW w:w="2188" w:type="dxa"/>
            <w:vAlign w:val="center"/>
          </w:tcPr>
          <w:p>
            <w:pPr>
              <w:jc w:val="center"/>
              <w:rPr>
                <w:rFonts w:hint="eastAsia"/>
                <w:sz w:val="24"/>
              </w:rPr>
            </w:pPr>
            <w:r>
              <w:rPr>
                <w:rFonts w:hint="eastAsia"/>
                <w:sz w:val="24"/>
              </w:rPr>
              <w:t>全面抽查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596" w:type="dxa"/>
            <w:vAlign w:val="center"/>
          </w:tcPr>
          <w:p>
            <w:pPr>
              <w:rPr>
                <w:rFonts w:hint="eastAsia"/>
                <w:sz w:val="24"/>
              </w:rPr>
            </w:pPr>
            <w:r>
              <w:rPr>
                <w:rFonts w:hint="eastAsia"/>
                <w:sz w:val="24"/>
              </w:rPr>
              <w:t>8</w:t>
            </w:r>
          </w:p>
        </w:tc>
        <w:tc>
          <w:tcPr>
            <w:tcW w:w="735" w:type="dxa"/>
            <w:vAlign w:val="center"/>
          </w:tcPr>
          <w:p>
            <w:pPr>
              <w:rPr>
                <w:rFonts w:hint="eastAsia"/>
                <w:b/>
                <w:bCs/>
                <w:sz w:val="24"/>
              </w:rPr>
            </w:pPr>
            <w:r>
              <w:rPr>
                <w:rFonts w:hint="eastAsia"/>
                <w:b/>
                <w:bCs/>
                <w:sz w:val="24"/>
              </w:rPr>
              <w:t>垃圾收集</w:t>
            </w:r>
          </w:p>
          <w:p>
            <w:pPr>
              <w:rPr>
                <w:rFonts w:hint="eastAsia"/>
                <w:b/>
                <w:bCs/>
                <w:sz w:val="24"/>
              </w:rPr>
            </w:pPr>
            <w:r>
              <w:rPr>
                <w:rFonts w:hint="eastAsia"/>
                <w:b/>
                <w:bCs/>
                <w:sz w:val="24"/>
              </w:rPr>
              <w:t>与处理</w:t>
            </w:r>
          </w:p>
        </w:tc>
        <w:tc>
          <w:tcPr>
            <w:tcW w:w="6480" w:type="dxa"/>
            <w:vAlign w:val="center"/>
          </w:tcPr>
          <w:p>
            <w:pPr>
              <w:ind w:firstLine="480" w:firstLineChars="200"/>
              <w:rPr>
                <w:rFonts w:hint="eastAsia"/>
                <w:sz w:val="24"/>
              </w:rPr>
            </w:pPr>
            <w:r>
              <w:rPr>
                <w:sz w:val="24"/>
              </w:rPr>
              <w:t>每日收集垃圾</w:t>
            </w:r>
            <w:r>
              <w:rPr>
                <w:rFonts w:hint="eastAsia"/>
                <w:sz w:val="24"/>
              </w:rPr>
              <w:t>2</w:t>
            </w:r>
            <w:r>
              <w:rPr>
                <w:sz w:val="24"/>
              </w:rPr>
              <w:t>次；垃圾日产日清；垃圾桶、果皮箱垃圾，每日收集垃圾</w:t>
            </w:r>
            <w:r>
              <w:rPr>
                <w:rFonts w:hint="eastAsia"/>
                <w:sz w:val="24"/>
              </w:rPr>
              <w:t>2</w:t>
            </w:r>
            <w:r>
              <w:rPr>
                <w:sz w:val="24"/>
              </w:rPr>
              <w:t>次，保持垃圾桶清洁，回收垃圾桶垃圾后重新铺好新的垃圾袋；再盖好垃圾桶盖；垃圾分类收集，对于可回收物资应当回收利用；对有毒物质分离特殊处理；建筑垃圾定点堆放；灰尘、泥沙等粉尘性垃圾在运送途中应加以遮挡，防止垃圾掉落或飞扬引起二次污染；废弃涂料、油漆等流质性垃圾在运送途中注意容器的封闭，防止溢流污染路面；垃圾收集车表面洁净，无污染，全封闭，无垃圾外溢、气味四散、垃圾洒落。</w:t>
            </w:r>
          </w:p>
        </w:tc>
        <w:tc>
          <w:tcPr>
            <w:tcW w:w="2188" w:type="dxa"/>
            <w:vAlign w:val="center"/>
          </w:tcPr>
          <w:p>
            <w:pPr>
              <w:jc w:val="center"/>
              <w:rPr>
                <w:rFonts w:hint="eastAsia"/>
                <w:sz w:val="24"/>
              </w:rPr>
            </w:pPr>
            <w:r>
              <w:rPr>
                <w:rFonts w:hint="eastAsia"/>
                <w:sz w:val="24"/>
              </w:rPr>
              <w:t>全面抽查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596" w:type="dxa"/>
            <w:vAlign w:val="center"/>
          </w:tcPr>
          <w:p>
            <w:pPr>
              <w:rPr>
                <w:rFonts w:hint="eastAsia"/>
                <w:sz w:val="24"/>
              </w:rPr>
            </w:pPr>
            <w:r>
              <w:rPr>
                <w:rFonts w:hint="eastAsia"/>
                <w:sz w:val="24"/>
              </w:rPr>
              <w:t>9</w:t>
            </w:r>
          </w:p>
        </w:tc>
        <w:tc>
          <w:tcPr>
            <w:tcW w:w="735" w:type="dxa"/>
            <w:vAlign w:val="center"/>
          </w:tcPr>
          <w:p>
            <w:pPr>
              <w:rPr>
                <w:rFonts w:hint="eastAsia"/>
                <w:b/>
                <w:bCs/>
                <w:sz w:val="24"/>
              </w:rPr>
            </w:pPr>
            <w:r>
              <w:rPr>
                <w:rFonts w:hint="eastAsia"/>
                <w:b/>
                <w:bCs/>
                <w:sz w:val="24"/>
              </w:rPr>
              <w:t>卫生消杀</w:t>
            </w:r>
          </w:p>
        </w:tc>
        <w:tc>
          <w:tcPr>
            <w:tcW w:w="6480" w:type="dxa"/>
            <w:vAlign w:val="center"/>
          </w:tcPr>
          <w:p>
            <w:pPr>
              <w:pStyle w:val="19"/>
              <w:spacing w:before="0" w:beforeAutospacing="0" w:after="0" w:afterAutospacing="0"/>
              <w:ind w:firstLine="480" w:firstLineChars="200"/>
              <w:jc w:val="both"/>
              <w:rPr>
                <w:rFonts w:hint="eastAsia"/>
                <w:color w:val="auto"/>
                <w:sz w:val="24"/>
                <w:szCs w:val="24"/>
              </w:rPr>
            </w:pPr>
            <w:r>
              <w:rPr>
                <w:color w:val="auto"/>
                <w:sz w:val="24"/>
                <w:szCs w:val="24"/>
              </w:rPr>
              <w:t>夏季等蚊、蝇、孳生季节每月消杀1次，其他根据季节和当地情况制定具体计划；灭鼠：每季进行1次；确保操作人员和使用人安全，有切实可行措施，检查仓库、地下室，目视无明显蚊虫在飞；检查办公室、食堂，目视无苍蝇在飞；抽查楼道无明显鼠迹，用布粉法检查老鼠密度，不超过1％。</w:t>
            </w:r>
          </w:p>
        </w:tc>
        <w:tc>
          <w:tcPr>
            <w:tcW w:w="2188" w:type="dxa"/>
            <w:vAlign w:val="center"/>
          </w:tcPr>
          <w:p>
            <w:pPr>
              <w:jc w:val="center"/>
              <w:rPr>
                <w:rFonts w:hint="eastAsia"/>
                <w:sz w:val="24"/>
              </w:rPr>
            </w:pPr>
            <w:r>
              <w:rPr>
                <w:rFonts w:hint="eastAsia"/>
                <w:sz w:val="24"/>
              </w:rPr>
              <w:t>全面抽查</w:t>
            </w:r>
          </w:p>
        </w:tc>
      </w:tr>
    </w:tbl>
    <w:p>
      <w:pPr>
        <w:pStyle w:val="33"/>
        <w:numPr>
          <w:ilvl w:val="0"/>
          <w:numId w:val="0"/>
        </w:numPr>
        <w:tabs>
          <w:tab w:val="left" w:pos="2660"/>
        </w:tabs>
        <w:spacing w:line="360" w:lineRule="auto"/>
        <w:outlineLvl w:val="9"/>
        <w:rPr>
          <w:rFonts w:hint="eastAsia" w:hAnsi="宋体"/>
          <w:bCs/>
          <w:kern w:val="2"/>
          <w:szCs w:val="32"/>
        </w:rPr>
      </w:pPr>
      <w:r>
        <w:rPr>
          <w:rFonts w:hint="eastAsia" w:hAnsi="宋体"/>
          <w:bCs/>
          <w:kern w:val="2"/>
          <w:szCs w:val="32"/>
        </w:rPr>
        <w:t>第三节  水电设备维护服务</w:t>
      </w:r>
    </w:p>
    <w:p>
      <w:pPr>
        <w:spacing w:line="360" w:lineRule="auto"/>
        <w:ind w:firstLine="560" w:firstLineChars="200"/>
        <w:rPr>
          <w:rFonts w:hint="eastAsia"/>
          <w:sz w:val="28"/>
        </w:rPr>
      </w:pPr>
      <w:r>
        <w:rPr>
          <w:rFonts w:hint="eastAsia"/>
          <w:sz w:val="28"/>
        </w:rPr>
        <w:t>对水电配套设备和设施加强日常养护和维修管理，并定期记录在相应表格中。</w:t>
      </w:r>
    </w:p>
    <w:p>
      <w:pPr>
        <w:spacing w:line="360" w:lineRule="auto"/>
        <w:rPr>
          <w:rFonts w:hint="eastAsia" w:ascii="黑体" w:eastAsia="黑体"/>
          <w:bCs/>
          <w:sz w:val="28"/>
          <w:szCs w:val="28"/>
        </w:rPr>
      </w:pPr>
      <w:r>
        <w:rPr>
          <w:rFonts w:hint="eastAsia" w:ascii="黑体" w:eastAsia="黑体"/>
          <w:bCs/>
          <w:sz w:val="28"/>
          <w:szCs w:val="28"/>
        </w:rPr>
        <w:t>一、水电设备维修工工作内容</w:t>
      </w:r>
    </w:p>
    <w:p>
      <w:pPr>
        <w:spacing w:line="360" w:lineRule="auto"/>
        <w:rPr>
          <w:rFonts w:hint="eastAsia" w:ascii="宋体" w:hAnsi="宋体"/>
          <w:bCs/>
          <w:sz w:val="28"/>
        </w:rPr>
      </w:pPr>
      <w:r>
        <w:rPr>
          <w:rFonts w:hint="eastAsia" w:ascii="黑体" w:eastAsia="黑体"/>
          <w:bCs/>
          <w:sz w:val="28"/>
        </w:rPr>
        <w:t>(1)、</w:t>
      </w:r>
      <w:r>
        <w:rPr>
          <w:rFonts w:hint="eastAsia" w:ascii="宋体" w:hAnsi="宋体"/>
          <w:bCs/>
          <w:sz w:val="28"/>
        </w:rPr>
        <w:t>负责“创业园”厂区、电(低压部分)的维修工作；</w:t>
      </w:r>
    </w:p>
    <w:p>
      <w:pPr>
        <w:spacing w:line="360" w:lineRule="auto"/>
        <w:rPr>
          <w:rFonts w:hint="eastAsia" w:ascii="宋体" w:hAnsi="宋体"/>
          <w:bCs/>
          <w:sz w:val="28"/>
        </w:rPr>
      </w:pPr>
      <w:r>
        <w:rPr>
          <w:rFonts w:hint="eastAsia" w:ascii="宋体" w:hAnsi="宋体"/>
          <w:bCs/>
          <w:sz w:val="28"/>
        </w:rPr>
        <w:t>(2)、负责“创业园”员工宿舍楼水、电(低压部分)的维护工作；</w:t>
      </w:r>
    </w:p>
    <w:p>
      <w:pPr>
        <w:spacing w:line="360" w:lineRule="auto"/>
        <w:outlineLvl w:val="0"/>
        <w:rPr>
          <w:rFonts w:hint="eastAsia" w:ascii="宋体" w:hAnsi="宋体"/>
          <w:bCs/>
          <w:sz w:val="28"/>
        </w:rPr>
      </w:pPr>
      <w:r>
        <w:rPr>
          <w:rFonts w:hint="eastAsia" w:ascii="宋体" w:hAnsi="宋体"/>
          <w:bCs/>
          <w:sz w:val="28"/>
        </w:rPr>
        <w:t>(3)、负责每月报请备品的备件采购计划；</w:t>
      </w:r>
    </w:p>
    <w:p>
      <w:pPr>
        <w:spacing w:line="360" w:lineRule="auto"/>
        <w:rPr>
          <w:rFonts w:hint="eastAsia" w:ascii="宋体" w:hAnsi="宋体"/>
          <w:bCs/>
          <w:sz w:val="28"/>
        </w:rPr>
      </w:pPr>
      <w:r>
        <w:rPr>
          <w:rFonts w:hint="eastAsia" w:ascii="宋体" w:hAnsi="宋体"/>
          <w:bCs/>
          <w:sz w:val="28"/>
        </w:rPr>
        <w:t>(4)、负责对“创业园”提供的工程维修工具的使用和保养；</w:t>
      </w:r>
    </w:p>
    <w:p>
      <w:pPr>
        <w:spacing w:line="360" w:lineRule="auto"/>
        <w:rPr>
          <w:rFonts w:hint="eastAsia" w:ascii="黑体" w:hAnsi="宋体" w:eastAsia="黑体"/>
          <w:bCs/>
          <w:sz w:val="28"/>
        </w:rPr>
      </w:pPr>
      <w:r>
        <w:rPr>
          <w:rFonts w:hint="eastAsia" w:ascii="黑体" w:hAnsi="宋体" w:eastAsia="黑体"/>
          <w:bCs/>
          <w:sz w:val="28"/>
        </w:rPr>
        <w:t>二、维修工作管理目标</w:t>
      </w:r>
    </w:p>
    <w:p>
      <w:pPr>
        <w:spacing w:line="360" w:lineRule="auto"/>
        <w:rPr>
          <w:rFonts w:hint="eastAsia" w:ascii="黑体" w:hAnsi="宋体" w:eastAsia="黑体"/>
          <w:bCs/>
          <w:sz w:val="28"/>
        </w:rPr>
      </w:pPr>
      <w:r>
        <w:rPr>
          <w:rFonts w:hint="eastAsia" w:ascii="宋体" w:hAnsi="宋体"/>
          <w:bCs/>
          <w:sz w:val="28"/>
        </w:rPr>
        <w:t>（1）、设备工具完好率100%；</w:t>
      </w:r>
    </w:p>
    <w:p>
      <w:pPr>
        <w:spacing w:line="360" w:lineRule="auto"/>
        <w:ind w:firstLine="140" w:firstLineChars="50"/>
        <w:rPr>
          <w:rFonts w:hint="eastAsia" w:ascii="宋体" w:hAnsi="宋体"/>
          <w:bCs/>
          <w:sz w:val="28"/>
        </w:rPr>
      </w:pPr>
      <w:r>
        <w:rPr>
          <w:rFonts w:hint="eastAsia" w:ascii="宋体" w:hAnsi="宋体"/>
          <w:bCs/>
          <w:sz w:val="28"/>
        </w:rPr>
        <w:t>(2)、维修计划完成率100%；</w:t>
      </w:r>
    </w:p>
    <w:p>
      <w:pPr>
        <w:spacing w:line="360" w:lineRule="auto"/>
        <w:ind w:firstLine="140" w:firstLineChars="50"/>
        <w:rPr>
          <w:rFonts w:hint="eastAsia" w:ascii="宋体" w:hAnsi="宋体"/>
          <w:bCs/>
          <w:sz w:val="28"/>
        </w:rPr>
      </w:pPr>
      <w:r>
        <w:rPr>
          <w:rFonts w:hint="eastAsia" w:ascii="宋体" w:hAnsi="宋体"/>
          <w:bCs/>
          <w:sz w:val="28"/>
        </w:rPr>
        <w:t>(3)、临时故障排除的及时率95%；</w:t>
      </w:r>
    </w:p>
    <w:p>
      <w:pPr>
        <w:spacing w:line="360" w:lineRule="auto"/>
        <w:ind w:firstLine="140" w:firstLineChars="50"/>
        <w:rPr>
          <w:rFonts w:hint="eastAsia" w:ascii="宋体" w:hAnsi="宋体"/>
          <w:bCs/>
          <w:sz w:val="28"/>
        </w:rPr>
      </w:pPr>
      <w:r>
        <w:rPr>
          <w:rFonts w:hint="eastAsia" w:ascii="宋体" w:hAnsi="宋体"/>
          <w:bCs/>
          <w:sz w:val="28"/>
        </w:rPr>
        <w:t>(4)、员工工伤事故发生率0；</w:t>
      </w:r>
    </w:p>
    <w:p>
      <w:pPr>
        <w:spacing w:line="360" w:lineRule="auto"/>
        <w:ind w:firstLine="140" w:firstLineChars="50"/>
        <w:rPr>
          <w:rFonts w:hint="eastAsia" w:ascii="宋体" w:hAnsi="宋体"/>
          <w:bCs/>
          <w:sz w:val="28"/>
        </w:rPr>
      </w:pPr>
      <w:r>
        <w:rPr>
          <w:rFonts w:hint="eastAsia" w:ascii="宋体" w:hAnsi="宋体"/>
          <w:bCs/>
          <w:sz w:val="28"/>
        </w:rPr>
        <w:t>(5)、维修记录准确合格率98%；</w:t>
      </w:r>
    </w:p>
    <w:p>
      <w:pPr>
        <w:spacing w:line="360" w:lineRule="auto"/>
        <w:ind w:firstLine="140" w:firstLineChars="50"/>
        <w:rPr>
          <w:rFonts w:hint="eastAsia" w:ascii="宋体" w:hAnsi="宋体"/>
          <w:bCs/>
          <w:sz w:val="28"/>
        </w:rPr>
      </w:pPr>
      <w:r>
        <w:rPr>
          <w:rFonts w:hint="eastAsia" w:ascii="宋体" w:hAnsi="宋体"/>
          <w:bCs/>
          <w:sz w:val="28"/>
        </w:rPr>
        <w:t>(6)、维修工工作间卫生达标率100%；</w:t>
      </w:r>
    </w:p>
    <w:p>
      <w:pPr>
        <w:spacing w:line="360" w:lineRule="auto"/>
        <w:ind w:firstLine="140" w:firstLineChars="50"/>
        <w:rPr>
          <w:rFonts w:hint="eastAsia" w:ascii="宋体" w:hAnsi="宋体"/>
          <w:bCs/>
          <w:sz w:val="28"/>
        </w:rPr>
      </w:pPr>
      <w:r>
        <w:rPr>
          <w:rFonts w:hint="eastAsia" w:ascii="宋体" w:hAnsi="宋体"/>
          <w:bCs/>
          <w:sz w:val="28"/>
        </w:rPr>
        <w:t>(7)、服务规范率97%；</w:t>
      </w:r>
    </w:p>
    <w:p>
      <w:pPr>
        <w:spacing w:line="360" w:lineRule="auto"/>
        <w:ind w:firstLine="140" w:firstLineChars="50"/>
        <w:rPr>
          <w:rFonts w:hint="eastAsia" w:ascii="宋体" w:hAnsi="宋体"/>
          <w:bCs/>
          <w:sz w:val="28"/>
        </w:rPr>
      </w:pPr>
      <w:r>
        <w:rPr>
          <w:rFonts w:hint="eastAsia" w:ascii="宋体" w:hAnsi="宋体"/>
          <w:bCs/>
          <w:sz w:val="28"/>
        </w:rPr>
        <w:t>(8)、维修工作的满意率95%；</w:t>
      </w:r>
    </w:p>
    <w:p>
      <w:pPr>
        <w:jc w:val="center"/>
        <w:rPr>
          <w:rFonts w:hint="eastAsia" w:ascii="宋体" w:hAnsi="宋体"/>
          <w:bCs/>
          <w:sz w:val="28"/>
          <w:szCs w:val="28"/>
        </w:rPr>
      </w:pPr>
    </w:p>
    <w:p>
      <w:pPr>
        <w:jc w:val="center"/>
        <w:rPr>
          <w:rFonts w:hint="eastAsia" w:ascii="宋体" w:hAnsi="宋体"/>
          <w:bCs/>
          <w:sz w:val="28"/>
          <w:szCs w:val="28"/>
        </w:rPr>
      </w:pPr>
    </w:p>
    <w:p>
      <w:pPr>
        <w:jc w:val="center"/>
        <w:rPr>
          <w:rFonts w:hint="eastAsia" w:ascii="宋体" w:hAnsi="宋体"/>
          <w:b/>
          <w:bCs/>
          <w:sz w:val="28"/>
          <w:szCs w:val="28"/>
        </w:rPr>
      </w:pPr>
      <w:r>
        <w:rPr>
          <w:rFonts w:hint="eastAsia" w:ascii="宋体" w:hAnsi="宋体"/>
          <w:b/>
          <w:bCs/>
          <w:sz w:val="28"/>
          <w:szCs w:val="28"/>
        </w:rPr>
        <w:t>第五章 绿化养护服务</w:t>
      </w:r>
    </w:p>
    <w:p>
      <w:pPr>
        <w:pStyle w:val="12"/>
        <w:spacing w:line="500" w:lineRule="exact"/>
        <w:ind w:firstLine="560" w:firstLineChars="200"/>
        <w:jc w:val="center"/>
        <w:rPr>
          <w:rFonts w:hint="eastAsia" w:ascii="黑体" w:hAnsi="宋体" w:eastAsia="黑体" w:cs="宋体"/>
          <w:spacing w:val="0"/>
          <w:sz w:val="28"/>
          <w:szCs w:val="28"/>
        </w:rPr>
      </w:pPr>
      <w:r>
        <w:rPr>
          <w:rFonts w:hint="eastAsia" w:ascii="黑体" w:hAnsi="宋体" w:eastAsia="黑体" w:cs="宋体"/>
          <w:spacing w:val="0"/>
          <w:sz w:val="28"/>
          <w:szCs w:val="28"/>
        </w:rPr>
        <w:t>一、绿化管理</w:t>
      </w:r>
    </w:p>
    <w:p>
      <w:pPr>
        <w:pStyle w:val="12"/>
        <w:spacing w:line="500" w:lineRule="exact"/>
        <w:ind w:firstLine="480" w:firstLineChars="200"/>
        <w:rPr>
          <w:rFonts w:hint="eastAsia" w:hAnsi="宋体" w:cs="宋体"/>
          <w:spacing w:val="0"/>
          <w:sz w:val="28"/>
          <w:szCs w:val="28"/>
        </w:rPr>
      </w:pPr>
      <w:r>
        <w:rPr>
          <w:rFonts w:hint="eastAsia" w:hAnsi="宋体" w:cs="宋体"/>
          <w:sz w:val="28"/>
          <w:szCs w:val="28"/>
        </w:rPr>
        <w:t xml:space="preserve">    </w:t>
      </w:r>
      <w:r>
        <w:rPr>
          <w:rFonts w:hint="eastAsia" w:hAnsi="宋体" w:cs="宋体"/>
          <w:spacing w:val="0"/>
          <w:sz w:val="28"/>
          <w:szCs w:val="28"/>
        </w:rPr>
        <w:t>贵公司的绿化配置基本合理。经我公司对现场的实际勘察，拟采取以下管理方案：</w:t>
      </w:r>
    </w:p>
    <w:p>
      <w:pPr>
        <w:pStyle w:val="12"/>
        <w:spacing w:line="500" w:lineRule="exact"/>
        <w:rPr>
          <w:rFonts w:hint="eastAsia" w:ascii="黑体" w:hAnsi="宋体" w:eastAsia="黑体" w:cs="宋体"/>
          <w:spacing w:val="0"/>
          <w:sz w:val="28"/>
          <w:szCs w:val="28"/>
        </w:rPr>
      </w:pPr>
      <w:r>
        <w:rPr>
          <w:rFonts w:hint="eastAsia" w:ascii="黑体" w:hAnsi="宋体" w:eastAsia="黑体" w:cs="宋体"/>
          <w:spacing w:val="0"/>
          <w:sz w:val="28"/>
          <w:szCs w:val="28"/>
        </w:rPr>
        <w:t>1、草坪的养护</w:t>
      </w:r>
    </w:p>
    <w:p>
      <w:pPr>
        <w:pStyle w:val="12"/>
        <w:spacing w:line="500" w:lineRule="exact"/>
        <w:ind w:firstLine="562" w:firstLineChars="200"/>
        <w:rPr>
          <w:rFonts w:hint="eastAsia" w:hAnsi="宋体" w:cs="宋体"/>
          <w:spacing w:val="0"/>
          <w:sz w:val="28"/>
          <w:szCs w:val="28"/>
        </w:rPr>
      </w:pPr>
      <w:r>
        <w:rPr>
          <w:rFonts w:hint="eastAsia" w:hAnsi="宋体" w:cs="宋体"/>
          <w:b/>
          <w:spacing w:val="0"/>
          <w:sz w:val="28"/>
          <w:szCs w:val="28"/>
        </w:rPr>
        <w:t>草坪养护标准是：</w:t>
      </w:r>
      <w:r>
        <w:rPr>
          <w:spacing w:val="0"/>
          <w:sz w:val="28"/>
          <w:szCs w:val="28"/>
        </w:rPr>
        <w:t>成活率在80％以上，生长基本正常；整块草地没有明显阔叶杂草；无大面积病虫害，并能及时防治；绿期250日以上，草坪平整，留茬高度控制在100mm以下；无明显的堆物堆料、搭棚、践踏、侵占等现象；根据草坪种类、季节、生长周期、天气、土质等情况实施淋水、施肥、修剪和灭虫。</w:t>
      </w:r>
      <w:r>
        <w:rPr>
          <w:rFonts w:hint="eastAsia" w:hAnsi="宋体" w:cs="宋体"/>
          <w:spacing w:val="0"/>
          <w:sz w:val="28"/>
          <w:szCs w:val="28"/>
        </w:rPr>
        <w:t xml:space="preserve"> </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绿化草地可分为三个阶段。一是长满期；二是旺长阶段也叫旺长期。三是缓长阶段，也叫退化期。</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恢复长满阶段的管理</w:t>
      </w:r>
    </w:p>
    <w:p>
      <w:pPr>
        <w:pStyle w:val="12"/>
        <w:spacing w:line="500" w:lineRule="exact"/>
        <w:ind w:firstLine="560" w:firstLineChars="200"/>
        <w:rPr>
          <w:rFonts w:hint="eastAsia" w:hAnsi="宋体" w:cs="宋体"/>
          <w:spacing w:val="0"/>
          <w:sz w:val="28"/>
          <w:szCs w:val="28"/>
        </w:rPr>
      </w:pPr>
      <w:r>
        <w:rPr>
          <w:rFonts w:hAnsi="宋体" w:cs="宋体"/>
          <w:spacing w:val="0"/>
          <w:sz w:val="28"/>
          <w:szCs w:val="28"/>
        </w:rPr>
        <w:fldChar w:fldCharType="begin"/>
      </w:r>
      <w:r>
        <w:rPr>
          <w:rFonts w:hAnsi="宋体" w:cs="宋体"/>
          <w:spacing w:val="0"/>
          <w:sz w:val="28"/>
          <w:szCs w:val="28"/>
        </w:rPr>
        <w:instrText xml:space="preserve"> </w:instrText>
      </w:r>
      <w:r>
        <w:rPr>
          <w:rFonts w:hint="eastAsia" w:hAnsi="宋体" w:cs="宋体"/>
          <w:spacing w:val="0"/>
          <w:sz w:val="28"/>
          <w:szCs w:val="28"/>
        </w:rPr>
        <w:instrText xml:space="preserve">= 1 \* GB3</w:instrText>
      </w:r>
      <w:r>
        <w:rPr>
          <w:rFonts w:hAnsi="宋体" w:cs="宋体"/>
          <w:spacing w:val="0"/>
          <w:sz w:val="28"/>
          <w:szCs w:val="28"/>
        </w:rPr>
        <w:instrText xml:space="preserve"> </w:instrText>
      </w:r>
      <w:r>
        <w:rPr>
          <w:rFonts w:hAnsi="宋体" w:cs="宋体"/>
          <w:spacing w:val="0"/>
          <w:sz w:val="28"/>
          <w:szCs w:val="28"/>
        </w:rPr>
        <w:fldChar w:fldCharType="separate"/>
      </w:r>
      <w:r>
        <w:rPr>
          <w:rFonts w:hint="eastAsia" w:hAnsi="宋体" w:cs="宋体"/>
          <w:spacing w:val="0"/>
          <w:sz w:val="28"/>
          <w:szCs w:val="28"/>
        </w:rPr>
        <w:t>①</w:t>
      </w:r>
      <w:r>
        <w:rPr>
          <w:rFonts w:hAnsi="宋体" w:cs="宋体"/>
          <w:spacing w:val="0"/>
          <w:sz w:val="28"/>
          <w:szCs w:val="28"/>
        </w:rPr>
        <w:fldChar w:fldCharType="end"/>
      </w:r>
      <w:r>
        <w:rPr>
          <w:rFonts w:hint="eastAsia" w:hAnsi="宋体" w:cs="宋体"/>
          <w:spacing w:val="0"/>
          <w:sz w:val="28"/>
          <w:szCs w:val="28"/>
        </w:rPr>
        <w:t>此时在养秩序维护理上，重在水、肥的管理，贴草后一周内早晚喷水一次。二周一般二天喷水一次，保湿为主。一周开始到三个月内，每半月施肥一次，用1-3％的尿素液结合浇水喷施，以后每月一次亩用4-6斤尿素，雨天干施，晴天液施，全部长满草高8-10厘米时，用剪草机剪草。</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②旺长阶段的管理</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草地植后第二年至第五年是旺盛生长阶段，重在保绿。剪草后亩用2-4斤尿素。旺长季节，控肥控水控制长速。剪草是本阶段的工作重点。剪草次数一年8-10次。将草控制在6-10厘米。剪后及时清净草叶，并保湿施肥。</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③缓长阶段的管理</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种后6-10年的草地，在高温多湿的季节易发生根腐病，秋冬易受地老虎(剃枝虫)为害，注意防治病虫为害。用托布津或多菌灵800-1000倍，喷施病区2-3次(2-lO天喷一次)，防治根腐病。用甲胺硫磷或速扑杀800倍泼施，严重危害处增加药液。剪草次数控制在每年7-8次为好。</w:t>
      </w:r>
    </w:p>
    <w:p>
      <w:pPr>
        <w:pStyle w:val="12"/>
        <w:spacing w:line="500" w:lineRule="exact"/>
        <w:ind w:firstLine="560" w:firstLineChars="200"/>
        <w:rPr>
          <w:rFonts w:hint="eastAsia" w:hAnsi="宋体" w:cs="宋体"/>
          <w:spacing w:val="0"/>
          <w:sz w:val="28"/>
          <w:szCs w:val="28"/>
        </w:rPr>
      </w:pPr>
      <w:r>
        <w:rPr>
          <w:rFonts w:hint="eastAsia" w:ascii="黑体" w:hAnsi="宋体" w:eastAsia="黑体" w:cs="宋体"/>
          <w:spacing w:val="0"/>
          <w:sz w:val="28"/>
          <w:szCs w:val="28"/>
        </w:rPr>
        <w:t>2、树木的管理</w:t>
      </w:r>
    </w:p>
    <w:p>
      <w:pPr>
        <w:pStyle w:val="12"/>
        <w:spacing w:line="500" w:lineRule="exact"/>
        <w:ind w:firstLine="562" w:firstLineChars="200"/>
        <w:rPr>
          <w:rFonts w:hint="eastAsia" w:hAnsi="宋体" w:cs="宋体"/>
          <w:spacing w:val="0"/>
          <w:sz w:val="28"/>
          <w:szCs w:val="28"/>
        </w:rPr>
      </w:pPr>
      <w:r>
        <w:rPr>
          <w:rFonts w:hint="eastAsia" w:hAnsi="宋体" w:cs="宋体"/>
          <w:b/>
          <w:spacing w:val="0"/>
          <w:sz w:val="28"/>
          <w:szCs w:val="28"/>
        </w:rPr>
        <w:t>树木的管理标准是：</w:t>
      </w:r>
      <w:r>
        <w:rPr>
          <w:spacing w:val="0"/>
          <w:sz w:val="28"/>
          <w:szCs w:val="28"/>
        </w:rPr>
        <w:t>生长长势一般，生长与该树种、该树木的平均年生长量相当；树木生长基本正常，没有明显死树和明显枯枝死杈，80％以上树冠基本完整；枝干无较为明显的机械损伤，叶色基本正常，严重黄叶、焦叶、卷叶以及有虫屎、虫网、积尘叶的柱树在15％以下；乔木根部无30cm高以上荫蘖枝，无过长杂草、杂物；缺株在6％以下；树林无明显的钉栓、捆绑现象；绿篱生长造型基本正常，叶色正常，无明显的死株和枯死枝，有虫株率在15%以下；被啃咬的叶片最严重的每株在20%以下；有蛀干害虫的株数在8%以下；介壳虫危害一般。</w:t>
      </w:r>
      <w:r>
        <w:rPr>
          <w:rFonts w:hint="eastAsia" w:hAnsi="宋体" w:cs="宋体"/>
          <w:spacing w:val="0"/>
          <w:sz w:val="28"/>
          <w:szCs w:val="28"/>
        </w:rPr>
        <w:t xml:space="preserve"> </w:t>
      </w:r>
    </w:p>
    <w:p>
      <w:pPr>
        <w:pStyle w:val="12"/>
        <w:spacing w:line="500" w:lineRule="exact"/>
        <w:ind w:firstLine="700" w:firstLineChars="250"/>
        <w:rPr>
          <w:rFonts w:hint="eastAsia" w:hAnsi="宋体" w:cs="宋体"/>
          <w:spacing w:val="0"/>
          <w:sz w:val="28"/>
          <w:szCs w:val="28"/>
        </w:rPr>
      </w:pPr>
      <w:r>
        <w:rPr>
          <w:rFonts w:hAnsi="宋体" w:cs="宋体"/>
          <w:spacing w:val="0"/>
          <w:sz w:val="28"/>
          <w:szCs w:val="28"/>
        </w:rPr>
        <w:fldChar w:fldCharType="begin"/>
      </w:r>
      <w:r>
        <w:rPr>
          <w:rFonts w:hAnsi="宋体" w:cs="宋体"/>
          <w:spacing w:val="0"/>
          <w:sz w:val="28"/>
          <w:szCs w:val="28"/>
        </w:rPr>
        <w:instrText xml:space="preserve"> </w:instrText>
      </w:r>
      <w:r>
        <w:rPr>
          <w:rFonts w:hint="eastAsia" w:hAnsi="宋体" w:cs="宋体"/>
          <w:spacing w:val="0"/>
          <w:sz w:val="28"/>
          <w:szCs w:val="28"/>
        </w:rPr>
        <w:instrText xml:space="preserve">= 1 \* GB3</w:instrText>
      </w:r>
      <w:r>
        <w:rPr>
          <w:rFonts w:hAnsi="宋体" w:cs="宋体"/>
          <w:spacing w:val="0"/>
          <w:sz w:val="28"/>
          <w:szCs w:val="28"/>
        </w:rPr>
        <w:instrText xml:space="preserve"> </w:instrText>
      </w:r>
      <w:r>
        <w:rPr>
          <w:rFonts w:hAnsi="宋体" w:cs="宋体"/>
          <w:spacing w:val="0"/>
          <w:sz w:val="28"/>
          <w:szCs w:val="28"/>
        </w:rPr>
        <w:fldChar w:fldCharType="separate"/>
      </w:r>
      <w:r>
        <w:rPr>
          <w:rFonts w:hint="eastAsia" w:hAnsi="宋体" w:cs="宋体"/>
          <w:spacing w:val="0"/>
          <w:sz w:val="28"/>
          <w:szCs w:val="28"/>
        </w:rPr>
        <w:t>①</w:t>
      </w:r>
      <w:r>
        <w:rPr>
          <w:rFonts w:hAnsi="宋体" w:cs="宋体"/>
          <w:spacing w:val="0"/>
          <w:sz w:val="28"/>
          <w:szCs w:val="28"/>
        </w:rPr>
        <w:fldChar w:fldCharType="end"/>
      </w:r>
      <w:r>
        <w:rPr>
          <w:rFonts w:hint="eastAsia" w:hAnsi="宋体" w:cs="宋体"/>
          <w:spacing w:val="0"/>
          <w:sz w:val="28"/>
          <w:szCs w:val="28"/>
        </w:rPr>
        <w:t>肥水管理</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在施肥方面，用肥种类以复合肥为主，N、P、K的比例幼年树是5：3：2；大树是3：2：l。观花观果灌木适当增加P、K肥，观叶灌木适当增加N肥施用。绿化树木的水分管理，原则是保湿不渍，表土干而不白。高大乔木不存在因缺水影响生长，灌木矮小，根系短浅要防旱保湿不渍长。</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②树木的病虫防治</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绿化树木主要的虫害有天牛、木虱、潜叶蛾、潜叶虎、介壳虫、金龟子等。采用常规杀虫剂、速扑杀、介特灵等均能达到防治效果。主要的病害有：根腐病、白粉病、炭疽病等，常用的防治药物有托布津、多菌灵、炭疽病等，常用浓度800-1000倍稀释。</w:t>
      </w:r>
    </w:p>
    <w:p>
      <w:pPr>
        <w:pStyle w:val="12"/>
        <w:spacing w:line="500" w:lineRule="exact"/>
        <w:ind w:firstLine="420" w:firstLineChars="150"/>
        <w:rPr>
          <w:rFonts w:hint="eastAsia" w:ascii="黑体" w:hAnsi="宋体" w:eastAsia="黑体" w:cs="宋体"/>
          <w:spacing w:val="0"/>
          <w:sz w:val="28"/>
          <w:szCs w:val="28"/>
        </w:rPr>
      </w:pPr>
      <w:r>
        <w:rPr>
          <w:rFonts w:hint="eastAsia" w:ascii="黑体" w:hAnsi="宋体" w:eastAsia="黑体" w:cs="宋体"/>
          <w:spacing w:val="0"/>
          <w:sz w:val="28"/>
          <w:szCs w:val="28"/>
        </w:rPr>
        <w:t>3、花坛、花卉的管理</w:t>
      </w:r>
    </w:p>
    <w:p>
      <w:pPr>
        <w:pStyle w:val="12"/>
        <w:spacing w:line="500" w:lineRule="exact"/>
        <w:ind w:firstLine="560" w:firstLineChars="200"/>
        <w:rPr>
          <w:rFonts w:hint="eastAsia" w:ascii="黑体" w:hAnsi="宋体" w:eastAsia="黑体" w:cs="宋体"/>
          <w:spacing w:val="0"/>
          <w:sz w:val="28"/>
          <w:szCs w:val="28"/>
        </w:rPr>
      </w:pPr>
      <w:r>
        <w:rPr>
          <w:rFonts w:hint="eastAsia" w:hAnsi="宋体" w:cs="宋体"/>
          <w:spacing w:val="0"/>
          <w:sz w:val="28"/>
          <w:szCs w:val="28"/>
        </w:rPr>
        <w:t>为实现一年四季，鲜花盛开，除了科学搭配不同品种种植外，抓好管理是关键。</w:t>
      </w:r>
    </w:p>
    <w:p>
      <w:pPr>
        <w:pStyle w:val="12"/>
        <w:spacing w:line="500" w:lineRule="exact"/>
        <w:ind w:firstLine="560" w:firstLineChars="200"/>
        <w:rPr>
          <w:rFonts w:hint="eastAsia" w:ascii="黑体" w:hAnsi="宋体" w:eastAsia="黑体" w:cs="宋体"/>
          <w:spacing w:val="0"/>
          <w:sz w:val="28"/>
          <w:szCs w:val="28"/>
        </w:rPr>
      </w:pPr>
      <w:r>
        <w:rPr>
          <w:rFonts w:hint="eastAsia" w:hAnsi="宋体" w:cs="宋体"/>
          <w:spacing w:val="0"/>
          <w:sz w:val="28"/>
          <w:szCs w:val="28"/>
        </w:rPr>
        <w:t>花坛的管理标准是：</w:t>
      </w:r>
      <w:r>
        <w:rPr>
          <w:spacing w:val="0"/>
          <w:sz w:val="28"/>
          <w:szCs w:val="28"/>
        </w:rPr>
        <w:t>花卉长势一般；草本宿根花卉生长基本正常；发生病虫害及人为损害后能及时防治，泥面不开裂，花木不缺水枯萎现象；有黄叶、落叶的株数在20％以下。</w:t>
      </w:r>
    </w:p>
    <w:p>
      <w:pPr>
        <w:pStyle w:val="12"/>
        <w:spacing w:line="500" w:lineRule="exact"/>
        <w:ind w:firstLine="560" w:firstLineChars="200"/>
        <w:jc w:val="center"/>
        <w:rPr>
          <w:rFonts w:hint="eastAsia" w:ascii="黑体" w:hAnsi="宋体" w:eastAsia="黑体" w:cs="宋体"/>
          <w:spacing w:val="0"/>
          <w:sz w:val="28"/>
          <w:szCs w:val="28"/>
        </w:rPr>
      </w:pPr>
      <w:r>
        <w:rPr>
          <w:rFonts w:hint="eastAsia" w:ascii="黑体" w:hAnsi="宋体" w:eastAsia="黑体" w:cs="宋体"/>
          <w:spacing w:val="0"/>
          <w:sz w:val="28"/>
          <w:szCs w:val="28"/>
        </w:rPr>
        <w:t>二、绿化养护设施的配备和使用</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我公司使用下列工具：</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1．汽垫式割草机。它主要用于剪割大面积草坪，剪草时应注意待割草坪的的高度，为了防止机器受损，应在割草前对草坪进行检查，看是否有石头、大枝等杂物。</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2．旋刀剪草机。它主要用于修剪汽垫式割草机割不到的边角草坪。</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3．绿篱机。它主要用于修剪绿篱等灌木。</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4．高压喷雾机。它主要用于对绿化的病害防治。</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5．高枝剪、大力修枝剪。它们主要用于乔木的修剪。</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6．水管。主要用于绿化植物的浇灌。</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7．其它小工具。有修枝剪、打孔机、施肥器、锄头等等。</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使用规范：</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1．所有工具不允许超出其使用范围去使用。</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2．各类机器使用前应做好机器各方面的检查。</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3．剪草前彻底清理剪草区内的石块杂物，劝离无关人员。</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4．使用割灌机方向由右向左，起动时应将油门关到最小，工作时工作点周围5米以内不准有其它人员。</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5．用高压喷雾机时操作人员不能逆风喷，不得殃及他人。</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6．用高压喷雾机喷除草剂时使用低压，压低枪口，严防药雾飘到周围其它植物上，用完后要求抽洗机器三次。</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7．喷药时应注意戴好手套、口罩等保护物品，喷完后要洗手、脸、漱口并更换衣服，以防中毒。</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8．禁止将手伸人任何剪草机刀盘区内清除草渣杂物。</w:t>
      </w:r>
    </w:p>
    <w:p>
      <w:pPr>
        <w:pStyle w:val="12"/>
        <w:spacing w:line="500" w:lineRule="exact"/>
        <w:ind w:firstLine="560" w:firstLineChars="200"/>
        <w:rPr>
          <w:rFonts w:hint="eastAsia" w:hAnsi="宋体" w:cs="宋体"/>
          <w:spacing w:val="0"/>
          <w:sz w:val="28"/>
          <w:szCs w:val="28"/>
        </w:rPr>
      </w:pPr>
      <w:r>
        <w:rPr>
          <w:rFonts w:hint="eastAsia" w:hAnsi="宋体" w:cs="宋体"/>
          <w:spacing w:val="0"/>
          <w:sz w:val="28"/>
          <w:szCs w:val="28"/>
        </w:rPr>
        <w:t xml:space="preserve">  9．草地未干禁止用机器剪草。</w:t>
      </w:r>
    </w:p>
    <w:p>
      <w:pPr>
        <w:pStyle w:val="12"/>
        <w:spacing w:line="500" w:lineRule="exact"/>
        <w:ind w:firstLine="560" w:firstLineChars="200"/>
        <w:rPr>
          <w:rFonts w:hAnsi="宋体" w:cs="宋体"/>
          <w:spacing w:val="0"/>
          <w:sz w:val="28"/>
          <w:szCs w:val="28"/>
        </w:rPr>
      </w:pPr>
      <w:r>
        <w:rPr>
          <w:rFonts w:hint="eastAsia" w:hAnsi="宋体" w:cs="宋体"/>
          <w:spacing w:val="0"/>
          <w:sz w:val="28"/>
          <w:szCs w:val="28"/>
        </w:rPr>
        <w:t xml:space="preserve">  10．绿篱机启动时剪口不能朝向人身体任何部位，油门要调到最小，不能用绿篱机修剪直径lcm以上的枝条。</w:t>
      </w:r>
    </w:p>
    <w:p>
      <w:pPr>
        <w:jc w:val="center"/>
        <w:rPr>
          <w:rFonts w:hint="eastAsia" w:eastAsia="黑体"/>
          <w:bCs/>
          <w:sz w:val="36"/>
          <w:szCs w:val="36"/>
        </w:rPr>
      </w:pPr>
    </w:p>
    <w:p>
      <w:pPr>
        <w:jc w:val="center"/>
        <w:rPr>
          <w:rFonts w:hint="eastAsia" w:eastAsia="黑体"/>
          <w:bCs/>
          <w:sz w:val="36"/>
          <w:szCs w:val="36"/>
        </w:rPr>
      </w:pPr>
      <w:r>
        <w:rPr>
          <w:rFonts w:hint="eastAsia" w:eastAsia="黑体"/>
          <w:bCs/>
          <w:sz w:val="36"/>
          <w:szCs w:val="36"/>
        </w:rPr>
        <w:t>第六章  安全、优质服务承诺书</w:t>
      </w:r>
    </w:p>
    <w:p>
      <w:pPr>
        <w:pStyle w:val="13"/>
        <w:ind w:firstLineChars="0"/>
        <w:jc w:val="center"/>
        <w:rPr>
          <w:rFonts w:hint="eastAsia" w:eastAsia="黑体"/>
        </w:rPr>
      </w:pPr>
      <w:r>
        <w:rPr>
          <w:rFonts w:hint="eastAsia" w:eastAsia="黑体"/>
        </w:rPr>
        <w:t>第一节  关于治安保卫的承诺</w:t>
      </w:r>
    </w:p>
    <w:p>
      <w:pPr>
        <w:ind w:firstLine="420" w:firstLineChars="200"/>
        <w:rPr>
          <w:rFonts w:hint="eastAsia"/>
          <w:sz w:val="28"/>
        </w:rPr>
      </w:pPr>
      <w:r>
        <w:rPr>
          <w:rFonts w:hint="eastAsia" w:eastAsia="黑体"/>
        </w:rPr>
        <w:t xml:space="preserve"> </w:t>
      </w:r>
      <w:r>
        <w:rPr>
          <w:rFonts w:hint="eastAsia"/>
          <w:sz w:val="28"/>
        </w:rPr>
        <w:t>治安保卫工作在物业管理工作中占有极为重要的地位，特别是“创业园”的治安保卫管理工作，是物业管理公司为保证“创业园”物业区域内财物不受损失，人身不受伤害，生活工作秩序正常而进行的防盗、防破坏、防爆炸、防自然灾害等一系列安全管理活动。我们对“创业园”的物业治安保卫工作采取“四坚持”：</w:t>
      </w:r>
    </w:p>
    <w:p>
      <w:pPr>
        <w:ind w:firstLine="560" w:firstLineChars="200"/>
        <w:rPr>
          <w:rFonts w:hint="eastAsia"/>
          <w:sz w:val="28"/>
        </w:rPr>
      </w:pPr>
      <w:r>
        <w:rPr>
          <w:rFonts w:hint="eastAsia" w:ascii="宋体" w:hAnsi="宋体"/>
          <w:sz w:val="28"/>
        </w:rPr>
        <w:t>①</w:t>
      </w:r>
      <w:r>
        <w:rPr>
          <w:rFonts w:hint="eastAsia"/>
          <w:sz w:val="28"/>
        </w:rPr>
        <w:t>坚持“预防为主、防治结合”的方针；</w:t>
      </w:r>
    </w:p>
    <w:p>
      <w:pPr>
        <w:ind w:firstLine="560" w:firstLineChars="200"/>
        <w:rPr>
          <w:rFonts w:hint="eastAsia"/>
          <w:sz w:val="28"/>
        </w:rPr>
      </w:pPr>
      <w:r>
        <w:rPr>
          <w:rFonts w:hint="eastAsia" w:ascii="宋体" w:hAnsi="宋体"/>
          <w:sz w:val="28"/>
        </w:rPr>
        <w:t>②</w:t>
      </w:r>
      <w:r>
        <w:rPr>
          <w:rFonts w:hint="eastAsia"/>
          <w:sz w:val="28"/>
        </w:rPr>
        <w:t>坚持物业内的治保安理与社会治安工作相结合的原则；</w:t>
      </w:r>
    </w:p>
    <w:p>
      <w:pPr>
        <w:ind w:firstLine="560" w:firstLineChars="200"/>
        <w:rPr>
          <w:rFonts w:hint="eastAsia"/>
          <w:sz w:val="28"/>
        </w:rPr>
      </w:pPr>
      <w:r>
        <w:rPr>
          <w:rFonts w:hint="eastAsia" w:ascii="宋体" w:hAnsi="宋体"/>
          <w:sz w:val="28"/>
        </w:rPr>
        <w:t>③</w:t>
      </w:r>
      <w:r>
        <w:rPr>
          <w:rFonts w:hint="eastAsia"/>
          <w:sz w:val="28"/>
        </w:rPr>
        <w:t>坚持“服务第一、用户至上”的服务宗旨；</w:t>
      </w:r>
    </w:p>
    <w:p>
      <w:pPr>
        <w:ind w:firstLine="560" w:firstLineChars="200"/>
        <w:rPr>
          <w:rFonts w:hint="eastAsia"/>
          <w:sz w:val="28"/>
        </w:rPr>
      </w:pPr>
      <w:r>
        <w:rPr>
          <w:rFonts w:hint="eastAsia" w:ascii="宋体" w:hAnsi="宋体"/>
          <w:sz w:val="28"/>
        </w:rPr>
        <w:t>④</w:t>
      </w:r>
      <w:r>
        <w:rPr>
          <w:rFonts w:hint="eastAsia"/>
          <w:sz w:val="28"/>
        </w:rPr>
        <w:t>坚持治安工作硬件与软件一起抓的原则。为“创业园”提供优良的安全服务。</w:t>
      </w:r>
    </w:p>
    <w:p>
      <w:pPr>
        <w:pStyle w:val="13"/>
        <w:rPr>
          <w:rFonts w:hint="eastAsia" w:eastAsia="黑体"/>
        </w:rPr>
      </w:pPr>
      <w:r>
        <w:rPr>
          <w:rFonts w:hint="eastAsia"/>
        </w:rPr>
        <w:t>我们对</w:t>
      </w:r>
      <w:r>
        <w:rPr>
          <w:rFonts w:hint="eastAsia"/>
          <w:sz w:val="28"/>
        </w:rPr>
        <w:t>“创业园”</w:t>
      </w:r>
      <w:r>
        <w:rPr>
          <w:rFonts w:hint="eastAsia"/>
        </w:rPr>
        <w:t>的治安保卫工作主要包括如下措施进行管理。</w:t>
      </w:r>
    </w:p>
    <w:p>
      <w:pPr>
        <w:pStyle w:val="13"/>
        <w:numPr>
          <w:ilvl w:val="3"/>
          <w:numId w:val="39"/>
        </w:numPr>
        <w:tabs>
          <w:tab w:val="left" w:pos="1080"/>
        </w:tabs>
        <w:ind w:left="0" w:firstLine="540" w:firstLineChars="0"/>
        <w:rPr>
          <w:rFonts w:hint="eastAsia"/>
        </w:rPr>
      </w:pPr>
      <w:r>
        <w:rPr>
          <w:rFonts w:hint="eastAsia"/>
        </w:rPr>
        <w:t>我们保证：</w:t>
      </w:r>
      <w:r>
        <w:rPr>
          <w:rFonts w:hint="eastAsia"/>
          <w:sz w:val="28"/>
        </w:rPr>
        <w:t>“创业园”</w:t>
      </w:r>
      <w:r>
        <w:rPr>
          <w:rFonts w:hint="eastAsia"/>
        </w:rPr>
        <w:t>的治安案件发生率控制在1‰以内，保证无打架、斗殴的治安事件；无火灾隐患漏洞，无火灾事故；无人为破损汽车事件；无丢失单车、摩托车及汽车事件；无撬门、破窗、盗窃案件和发生重大的刑事案件。</w:t>
      </w:r>
    </w:p>
    <w:p>
      <w:pPr>
        <w:rPr>
          <w:rFonts w:hint="eastAsia"/>
          <w:sz w:val="28"/>
        </w:rPr>
      </w:pPr>
      <w:r>
        <w:rPr>
          <w:rFonts w:hint="eastAsia"/>
          <w:sz w:val="28"/>
        </w:rPr>
        <w:t xml:space="preserve">   （2）、“创业园”管理处配置15名保安员实行三班制二运转值勤制度，在项目的带领下保安员进行24小时安全保卫轮巡，巡逻是物业管理的又一保障。一方面，防止外围的不法分子可疑人员串入，在巡逻当中可动态观察；另一方面，员工下班前的疏忽麻痹，没有做好办公室和其它安全措施。确保了“创业园”财产、人身安全。</w:t>
      </w:r>
    </w:p>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第二节  主要管理目标：</w:t>
      </w:r>
    </w:p>
    <w:p>
      <w:pPr>
        <w:pStyle w:val="13"/>
        <w:tabs>
          <w:tab w:val="left" w:pos="2340"/>
        </w:tabs>
        <w:rPr>
          <w:rFonts w:hint="eastAsia"/>
        </w:rPr>
      </w:pPr>
      <w:r>
        <w:rPr>
          <w:rFonts w:hint="eastAsia" w:ascii="宋体" w:hAnsi="宋体"/>
        </w:rPr>
        <w:t>(1)</w:t>
      </w:r>
      <w:r>
        <w:rPr>
          <w:rFonts w:hint="eastAsia"/>
        </w:rPr>
        <w:t>、我们保证：在接管服务</w:t>
      </w:r>
      <w:r>
        <w:rPr>
          <w:rFonts w:hint="eastAsia"/>
          <w:sz w:val="28"/>
        </w:rPr>
        <w:t>“创业园”</w:t>
      </w:r>
      <w:r>
        <w:rPr>
          <w:rFonts w:hint="eastAsia"/>
        </w:rPr>
        <w:t>后一年内达到比招标文件更高的物业管理服务标准。</w:t>
      </w:r>
    </w:p>
    <w:p>
      <w:pPr>
        <w:pStyle w:val="13"/>
        <w:tabs>
          <w:tab w:val="left" w:pos="2340"/>
        </w:tabs>
        <w:rPr>
          <w:rFonts w:hint="eastAsia"/>
        </w:rPr>
      </w:pPr>
      <w:r>
        <w:rPr>
          <w:rFonts w:hint="eastAsia" w:ascii="宋体" w:hAnsi="宋体"/>
        </w:rPr>
        <w:t>(2)</w:t>
      </w:r>
      <w:r>
        <w:rPr>
          <w:rFonts w:hint="eastAsia"/>
        </w:rPr>
        <w:t>、我们保证：</w:t>
      </w:r>
      <w:r>
        <w:rPr>
          <w:rFonts w:hint="eastAsia"/>
          <w:sz w:val="28"/>
        </w:rPr>
        <w:t>“创业园”消防设施、设备的使用完好率100%</w:t>
      </w:r>
      <w:r>
        <w:rPr>
          <w:rFonts w:hint="eastAsia"/>
        </w:rPr>
        <w:t>。</w:t>
      </w:r>
    </w:p>
    <w:p>
      <w:pPr>
        <w:pStyle w:val="13"/>
        <w:tabs>
          <w:tab w:val="left" w:pos="2340"/>
        </w:tabs>
        <w:rPr>
          <w:rFonts w:hint="eastAsia"/>
        </w:rPr>
      </w:pPr>
      <w:r>
        <w:rPr>
          <w:rFonts w:hint="eastAsia" w:ascii="宋体" w:hAnsi="宋体"/>
        </w:rPr>
        <w:t>(3)</w:t>
      </w:r>
      <w:r>
        <w:rPr>
          <w:rFonts w:hint="eastAsia"/>
        </w:rPr>
        <w:t>、我们保证：</w:t>
      </w:r>
      <w:r>
        <w:rPr>
          <w:rFonts w:hint="eastAsia"/>
          <w:sz w:val="28"/>
        </w:rPr>
        <w:t>“创业园”普通治安案件的发生率全年小于一起，有效处理率100%。</w:t>
      </w:r>
    </w:p>
    <w:p>
      <w:pPr>
        <w:pStyle w:val="13"/>
        <w:tabs>
          <w:tab w:val="left" w:pos="2970"/>
        </w:tabs>
        <w:rPr>
          <w:rFonts w:hint="eastAsia"/>
          <w:sz w:val="28"/>
        </w:rPr>
      </w:pPr>
      <w:r>
        <w:rPr>
          <w:rFonts w:hint="eastAsia" w:ascii="宋体" w:hAnsi="宋体"/>
        </w:rPr>
        <w:t>(4)</w:t>
      </w:r>
      <w:r>
        <w:rPr>
          <w:rFonts w:hint="eastAsia"/>
        </w:rPr>
        <w:t>、我们承诺：</w:t>
      </w:r>
      <w:r>
        <w:rPr>
          <w:rFonts w:hint="eastAsia"/>
          <w:sz w:val="28"/>
        </w:rPr>
        <w:t>“创业园”其它各类突发事件的处理率为100%。</w:t>
      </w:r>
    </w:p>
    <w:p>
      <w:pPr>
        <w:pStyle w:val="13"/>
        <w:tabs>
          <w:tab w:val="left" w:pos="2970"/>
        </w:tabs>
        <w:rPr>
          <w:rFonts w:hint="eastAsia"/>
        </w:rPr>
      </w:pPr>
      <w:r>
        <w:rPr>
          <w:rFonts w:hint="eastAsia" w:ascii="宋体" w:hAnsi="宋体"/>
        </w:rPr>
        <w:t>(5)</w:t>
      </w:r>
      <w:r>
        <w:rPr>
          <w:rFonts w:hint="eastAsia"/>
        </w:rPr>
        <w:t>、我们承诺：</w:t>
      </w:r>
      <w:r>
        <w:rPr>
          <w:rFonts w:hint="eastAsia"/>
          <w:sz w:val="28"/>
        </w:rPr>
        <w:t>“创业园”灭火预案演习达标率为100%</w:t>
      </w:r>
      <w:r>
        <w:rPr>
          <w:rFonts w:hint="eastAsia"/>
        </w:rPr>
        <w:t>。</w:t>
      </w:r>
    </w:p>
    <w:p>
      <w:pPr>
        <w:pStyle w:val="13"/>
        <w:tabs>
          <w:tab w:val="left" w:pos="2970"/>
        </w:tabs>
        <w:ind w:firstLine="708" w:firstLineChars="236"/>
        <w:rPr>
          <w:rFonts w:hint="eastAsia"/>
          <w:sz w:val="28"/>
        </w:rPr>
      </w:pPr>
      <w:r>
        <w:rPr>
          <w:rFonts w:hint="eastAsia" w:ascii="宋体" w:hAnsi="宋体"/>
        </w:rPr>
        <w:t>(6)、我们承诺：</w:t>
      </w:r>
      <w:r>
        <w:rPr>
          <w:rFonts w:hint="eastAsia"/>
          <w:sz w:val="28"/>
        </w:rPr>
        <w:t>“创业园”的治安预案演习达标率为100%。</w:t>
      </w:r>
    </w:p>
    <w:p>
      <w:pPr>
        <w:pStyle w:val="13"/>
        <w:tabs>
          <w:tab w:val="left" w:pos="2970"/>
        </w:tabs>
        <w:ind w:firstLine="660" w:firstLineChars="236"/>
        <w:rPr>
          <w:rFonts w:hint="eastAsia"/>
          <w:sz w:val="28"/>
        </w:rPr>
      </w:pPr>
      <w:r>
        <w:rPr>
          <w:rFonts w:hint="eastAsia" w:ascii="宋体" w:hAnsi="宋体"/>
          <w:sz w:val="28"/>
        </w:rPr>
        <w:t>(7)</w:t>
      </w:r>
      <w:r>
        <w:rPr>
          <w:rFonts w:hint="eastAsia"/>
          <w:sz w:val="28"/>
        </w:rPr>
        <w:t>、我们承诺：“创业园”训练、考核达标率为100%。</w:t>
      </w:r>
    </w:p>
    <w:p>
      <w:pPr>
        <w:spacing w:line="360" w:lineRule="auto"/>
        <w:ind w:firstLine="660" w:firstLineChars="236"/>
        <w:rPr>
          <w:rFonts w:hint="eastAsia"/>
          <w:sz w:val="28"/>
        </w:rPr>
      </w:pPr>
      <w:r>
        <w:rPr>
          <w:rFonts w:hint="eastAsia" w:ascii="宋体" w:hAnsi="宋体"/>
          <w:sz w:val="28"/>
        </w:rPr>
        <w:t>(8)</w:t>
      </w:r>
      <w:r>
        <w:rPr>
          <w:rFonts w:hint="eastAsia"/>
          <w:sz w:val="28"/>
        </w:rPr>
        <w:t>、我们承诺：“创业园"车辆违章停放率为5%。</w:t>
      </w:r>
    </w:p>
    <w:p>
      <w:pPr>
        <w:spacing w:line="360" w:lineRule="auto"/>
        <w:ind w:firstLine="660" w:firstLineChars="236"/>
        <w:rPr>
          <w:rFonts w:hint="eastAsia"/>
          <w:sz w:val="28"/>
        </w:rPr>
      </w:pPr>
      <w:r>
        <w:rPr>
          <w:rFonts w:hint="eastAsia" w:ascii="宋体" w:hAnsi="宋体"/>
          <w:sz w:val="28"/>
        </w:rPr>
        <w:t>(9)</w:t>
      </w:r>
      <w:r>
        <w:rPr>
          <w:rFonts w:hint="eastAsia"/>
          <w:sz w:val="28"/>
        </w:rPr>
        <w:t>、我们承诺：“创业园"服务规范的不合格率为3%。</w:t>
      </w:r>
    </w:p>
    <w:p>
      <w:pPr>
        <w:spacing w:line="360" w:lineRule="auto"/>
        <w:ind w:firstLine="660" w:firstLineChars="236"/>
        <w:rPr>
          <w:rFonts w:hint="eastAsia"/>
          <w:sz w:val="28"/>
        </w:rPr>
      </w:pPr>
      <w:r>
        <w:rPr>
          <w:rFonts w:hint="eastAsia" w:ascii="宋体" w:hAnsi="宋体"/>
          <w:sz w:val="28"/>
        </w:rPr>
        <w:t>(10)</w:t>
      </w:r>
      <w:r>
        <w:rPr>
          <w:rFonts w:hint="eastAsia"/>
          <w:sz w:val="28"/>
        </w:rPr>
        <w:t>、我们承诺：“创业园"对保安、消防工作的满意率为95%。</w:t>
      </w:r>
    </w:p>
    <w:p>
      <w:pPr>
        <w:spacing w:line="360" w:lineRule="auto"/>
        <w:ind w:firstLine="660" w:firstLineChars="236"/>
        <w:rPr>
          <w:rFonts w:hint="eastAsia"/>
          <w:sz w:val="28"/>
        </w:rPr>
      </w:pPr>
      <w:r>
        <w:rPr>
          <w:rFonts w:hint="eastAsia" w:ascii="宋体" w:hAnsi="宋体"/>
          <w:sz w:val="28"/>
        </w:rPr>
        <w:t>（11）、</w:t>
      </w:r>
      <w:r>
        <w:rPr>
          <w:rFonts w:hint="eastAsia"/>
          <w:sz w:val="28"/>
        </w:rPr>
        <w:t>我们承诺：“创业园"对保洁、维修工作的满意率为95%。</w:t>
      </w:r>
    </w:p>
    <w:p>
      <w:pPr>
        <w:spacing w:line="360" w:lineRule="auto"/>
        <w:ind w:firstLine="660" w:firstLineChars="236"/>
        <w:rPr>
          <w:rFonts w:hint="eastAsia"/>
          <w:sz w:val="28"/>
        </w:rPr>
      </w:pPr>
      <w:r>
        <w:rPr>
          <w:rFonts w:hint="eastAsia" w:ascii="宋体" w:hAnsi="宋体"/>
          <w:sz w:val="28"/>
        </w:rPr>
        <w:t>（12）、</w:t>
      </w:r>
      <w:r>
        <w:rPr>
          <w:rFonts w:hint="eastAsia"/>
          <w:sz w:val="28"/>
        </w:rPr>
        <w:t>我们承诺：“创业园"投诉处理率100%。</w:t>
      </w:r>
    </w:p>
    <w:p>
      <w:pPr>
        <w:pStyle w:val="32"/>
        <w:numPr>
          <w:ilvl w:val="0"/>
          <w:numId w:val="0"/>
        </w:numPr>
        <w:jc w:val="center"/>
        <w:rPr>
          <w:rFonts w:hint="eastAsia" w:ascii="宋体" w:hAnsi="宋体" w:eastAsia="黑体"/>
          <w:sz w:val="52"/>
          <w:szCs w:val="52"/>
        </w:rPr>
      </w:pPr>
      <w:r>
        <w:rPr>
          <w:rFonts w:hint="eastAsia" w:eastAsia="黑体"/>
          <w:sz w:val="52"/>
          <w:szCs w:val="52"/>
        </w:rPr>
        <w:t>结 束 语</w:t>
      </w:r>
    </w:p>
    <w:p>
      <w:pPr>
        <w:rPr>
          <w:rFonts w:hint="eastAsia" w:ascii="宋体" w:hAnsi="宋体"/>
          <w:b/>
          <w:sz w:val="36"/>
          <w:szCs w:val="36"/>
        </w:rPr>
      </w:pPr>
      <w:r>
        <w:rPr>
          <w:rFonts w:hint="eastAsia" w:ascii="宋体" w:hAnsi="宋体"/>
          <w:b/>
          <w:sz w:val="36"/>
          <w:szCs w:val="36"/>
        </w:rPr>
        <w:t>尊敬的各位领导：</w:t>
      </w:r>
    </w:p>
    <w:p>
      <w:pPr>
        <w:ind w:firstLine="723" w:firstLineChars="200"/>
        <w:rPr>
          <w:rFonts w:hint="eastAsia" w:ascii="宋体" w:hAnsi="宋体"/>
          <w:b/>
          <w:sz w:val="36"/>
          <w:szCs w:val="36"/>
        </w:rPr>
      </w:pPr>
      <w:r>
        <w:rPr>
          <w:rFonts w:hint="eastAsia" w:ascii="宋体" w:hAnsi="宋体"/>
          <w:b/>
          <w:sz w:val="36"/>
          <w:szCs w:val="36"/>
        </w:rPr>
        <w:t>感谢你们审阅了我公司的物业管理服务方案，我们注重的不是短期的经济收益，而是着眼于长期的经济、社会效益及公司品牌的树立。我公司希望凭借多年的物业管理经验和专业技能，可以最终为</w:t>
      </w:r>
      <w:r>
        <w:rPr>
          <w:rFonts w:hint="eastAsia" w:ascii="宋体" w:hAnsi="宋体"/>
          <w:b/>
          <w:bCs/>
          <w:kern w:val="0"/>
          <w:sz w:val="36"/>
          <w:szCs w:val="36"/>
        </w:rPr>
        <w:t>“****”</w:t>
      </w:r>
      <w:r>
        <w:rPr>
          <w:rFonts w:hint="eastAsia" w:ascii="宋体" w:hAnsi="宋体"/>
          <w:b/>
          <w:sz w:val="36"/>
          <w:szCs w:val="36"/>
        </w:rPr>
        <w:t>的物业管理服务工作打下坚实的基础，尽心竭力地提供优质的服务，打造优秀的行政办公和安全文明的生产环境，以回报贵公司的信任和厚爱！</w:t>
      </w:r>
    </w:p>
    <w:p>
      <w:pPr>
        <w:rPr>
          <w:rFonts w:hint="eastAsia" w:ascii="宋体" w:hAnsi="宋体"/>
          <w:sz w:val="28"/>
          <w:szCs w:val="28"/>
        </w:rPr>
      </w:pPr>
    </w:p>
    <w:p>
      <w:pPr>
        <w:rPr>
          <w:rFonts w:hint="eastAsia" w:ascii="宋体" w:hAnsi="宋体"/>
          <w:sz w:val="28"/>
          <w:szCs w:val="28"/>
        </w:rPr>
      </w:pPr>
    </w:p>
    <w:p>
      <w:pPr>
        <w:ind w:firstLine="1120" w:firstLineChars="400"/>
        <w:jc w:val="center"/>
        <w:rPr>
          <w:rFonts w:hint="eastAsia" w:eastAsia="黑体"/>
          <w:b/>
          <w:sz w:val="30"/>
          <w:szCs w:val="30"/>
        </w:rPr>
      </w:pPr>
      <w:r>
        <w:rPr>
          <w:rFonts w:hint="eastAsia" w:eastAsia="黑体"/>
          <w:sz w:val="28"/>
        </w:rPr>
        <w:t>　　　　　　　　　　　　</w:t>
      </w:r>
      <w:r>
        <w:rPr>
          <w:rFonts w:hint="eastAsia" w:eastAsia="黑体"/>
          <w:b/>
          <w:sz w:val="30"/>
          <w:szCs w:val="30"/>
        </w:rPr>
        <w:t>********物业管理有限公司</w:t>
      </w:r>
    </w:p>
    <w:p>
      <w:pPr>
        <w:ind w:firstLine="1205" w:firstLineChars="400"/>
        <w:jc w:val="center"/>
        <w:rPr>
          <w:rFonts w:hint="eastAsia" w:eastAsia="黑体"/>
          <w:b/>
          <w:sz w:val="30"/>
          <w:szCs w:val="30"/>
        </w:rPr>
      </w:pPr>
      <w:r>
        <w:rPr>
          <w:rFonts w:hint="eastAsia" w:eastAsia="黑体"/>
          <w:b/>
          <w:sz w:val="30"/>
          <w:szCs w:val="30"/>
        </w:rPr>
        <w:t xml:space="preserve">                     201</w:t>
      </w:r>
      <w:r>
        <w:rPr>
          <w:rFonts w:hint="eastAsia" w:eastAsia="黑体"/>
          <w:b/>
          <w:sz w:val="30"/>
          <w:szCs w:val="30"/>
          <w:lang w:val="en-US" w:eastAsia="zh-CN"/>
        </w:rPr>
        <w:t>6</w:t>
      </w:r>
      <w:r>
        <w:rPr>
          <w:rFonts w:hint="eastAsia" w:eastAsia="黑体"/>
          <w:b/>
          <w:sz w:val="30"/>
          <w:szCs w:val="30"/>
        </w:rPr>
        <w:t>.12.20</w:t>
      </w:r>
    </w:p>
    <w:p/>
    <w:sectPr>
      <w:headerReference r:id="rId3" w:type="default"/>
      <w:footerReference r:id="rId4" w:type="default"/>
      <w:footerReference r:id="rId5"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宋体-18030">
    <w:altName w:val="宋体"/>
    <w:panose1 w:val="00000000000000000000"/>
    <w:charset w:val="86"/>
    <w:family w:val="modern"/>
    <w:pitch w:val="default"/>
    <w:sig w:usb0="00000000" w:usb1="00000000" w:usb2="000A005E"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金山简准圆">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aiTi_GB2312">
    <w:altName w:val="宋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A0000287" w:usb1="28C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roman"/>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方正粗宋简体">
    <w:altName w:val="宋体"/>
    <w:panose1 w:val="03000509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华康新综艺W7(P)">
    <w:altName w:val="宋体"/>
    <w:panose1 w:val="040B0700000000000000"/>
    <w:charset w:val="86"/>
    <w:family w:val="decorative"/>
    <w:pitch w:val="default"/>
    <w:sig w:usb0="00000000" w:usb1="00000000" w:usb2="00000012"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方正仿宋简体">
    <w:altName w:val="宋体"/>
    <w:panose1 w:val="02010601030101010101"/>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Dotum">
    <w:panose1 w:val="020B0600000101010101"/>
    <w:charset w:val="81"/>
    <w:family w:val="modern"/>
    <w:pitch w:val="default"/>
    <w:sig w:usb0="B00002AF" w:usb1="69D77CFB" w:usb2="00000030" w:usb3="00000000" w:csb0="4008009F" w:csb1="DFD70000"/>
  </w:font>
  <w:font w:name="华文仿宋">
    <w:altName w:val="微软雅黑"/>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G Times">
    <w:altName w:val="Times New Roman"/>
    <w:panose1 w:val="00000000000000000000"/>
    <w:charset w:val="00"/>
    <w:family w:val="roman"/>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微软雅黑 Light">
    <w:panose1 w:val="020B0502040204020203"/>
    <w:charset w:val="86"/>
    <w:family w:val="auto"/>
    <w:pitch w:val="default"/>
    <w:sig w:usb0="A00002BF" w:usb1="28CF0010" w:usb2="00000016" w:usb3="00000000" w:csb0="0004000F" w:csb1="00000000"/>
  </w:font>
  <w:font w:name="SimSun,Bold">
    <w:altName w:val="MingLiU"/>
    <w:panose1 w:val="00000000000000000000"/>
    <w:charset w:val="88"/>
    <w:family w:val="auto"/>
    <w:pitch w:val="default"/>
    <w:sig w:usb0="00000000" w:usb1="00000000" w:usb2="00000010" w:usb3="00000000" w:csb0="00100001" w:csb1="0000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Microsoft YaHei UI Light">
    <w:panose1 w:val="020B0502040204020203"/>
    <w:charset w:val="86"/>
    <w:family w:val="auto"/>
    <w:pitch w:val="default"/>
    <w:sig w:usb0="A00002BF" w:usb1="28CF0010" w:usb2="00000016" w:usb3="00000000" w:csb0="0004000F" w:csb1="00000000"/>
  </w:font>
  <w:font w:name="Microsoft YaHei UI">
    <w:panose1 w:val="020B0503020204020204"/>
    <w:charset w:val="86"/>
    <w:family w:val="auto"/>
    <w:pitch w:val="default"/>
    <w:sig w:usb0="A0000287" w:usb1="28CF3C52" w:usb2="00000016" w:usb3="00000000" w:csb0="0004001F" w:csb1="00000000"/>
  </w:font>
  <w:font w:name="Microsoft JhengHei UI">
    <w:panose1 w:val="020B0604030504040204"/>
    <w:charset w:val="88"/>
    <w:family w:val="auto"/>
    <w:pitch w:val="default"/>
    <w:sig w:usb0="00000087" w:usb1="28AF4000" w:usb2="00000016" w:usb3="00000000" w:csb0="00100009" w:csb1="00000000"/>
  </w:font>
  <w:font w:name="方正姚体">
    <w:altName w:val="宋体"/>
    <w:panose1 w:val="02010601030101010101"/>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 w:name="Microsoft JhengHei Light">
    <w:panose1 w:val="020B0304030504040204"/>
    <w:charset w:val="88"/>
    <w:family w:val="auto"/>
    <w:pitch w:val="default"/>
    <w:sig w:usb0="800002EF" w:usb1="28CFFCFB" w:usb2="00000016" w:usb3="00000000" w:csb0="203E01BF" w:csb1="00000000"/>
  </w:font>
  <w:font w:name="Microsoft JhengHei UI Light">
    <w:panose1 w:val="020B0304030504040204"/>
    <w:charset w:val="88"/>
    <w:family w:val="auto"/>
    <w:pitch w:val="default"/>
    <w:sig w:usb0="800002EF" w:usb1="28CFFCFB" w:usb2="00000016" w:usb3="00000000" w:csb0="203E01BF" w:csb1="00000000"/>
  </w:font>
  <w:font w:name="MingLiU_HKSCS-ExtB">
    <w:panose1 w:val="02020500000000000000"/>
    <w:charset w:val="88"/>
    <w:family w:val="auto"/>
    <w:pitch w:val="default"/>
    <w:sig w:usb0="8000002F" w:usb1="02000008" w:usb2="00000000" w:usb3="00000000" w:csb0="00100001"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宋体-方正超大字符集">
    <w:altName w:val="黑体"/>
    <w:panose1 w:val="03000509000000000000"/>
    <w:charset w:val="86"/>
    <w:family w:val="script"/>
    <w:pitch w:val="default"/>
    <w:sig w:usb0="00000000" w:usb1="00000000" w:usb2="00000000" w:usb3="00000000" w:csb0="00040000" w:csb1="00000000"/>
  </w:font>
  <w:font w:name="News701 BT">
    <w:altName w:val="Arial"/>
    <w:panose1 w:val="00000000000000000000"/>
    <w:charset w:val="00"/>
    <w:family w:val="roman"/>
    <w:pitch w:val="default"/>
    <w:sig w:usb0="00000000" w:usb1="00000000" w:usb2="BFF713E2" w:usb3="00000217" w:csb0="BFEC1A73" w:csb1="C119FBD8"/>
  </w:font>
  <w:font w:name="新宋体-18030">
    <w:altName w:val="宋体"/>
    <w:panose1 w:val="02010609060101010101"/>
    <w:charset w:val="86"/>
    <w:family w:val="modern"/>
    <w:pitch w:val="default"/>
    <w:sig w:usb0="00000000" w:usb1="00000000" w:usb2="0000005E"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 w:name="Arial Black">
    <w:panose1 w:val="020B0A04020102020204"/>
    <w:charset w:val="00"/>
    <w:family w:val="decorative"/>
    <w:pitch w:val="default"/>
    <w:sig w:usb0="A00002AF" w:usb1="400078FB" w:usb2="00000000" w:usb3="00000000" w:csb0="6000009F" w:csb1="DFD70000"/>
  </w:font>
  <w:font w:name="华文隶书">
    <w:altName w:val="微软雅黑"/>
    <w:panose1 w:val="02010800040101010101"/>
    <w:charset w:val="86"/>
    <w:family w:val="auto"/>
    <w:pitch w:val="default"/>
    <w:sig w:usb0="00000000" w:usb1="00000000" w:usb2="00000000" w:usb3="00000000" w:csb0="00040000"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ڌ墍">
    <w:altName w:val="宋体"/>
    <w:panose1 w:val="00000000000000000000"/>
    <w:charset w:val="86"/>
    <w:family w:val="roma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方正黑体简体">
    <w:altName w:val="微软雅黑"/>
    <w:panose1 w:val="02010601030101010101"/>
    <w:charset w:val="86"/>
    <w:family w:val="auto"/>
    <w:pitch w:val="default"/>
    <w:sig w:usb0="00000000" w:usb1="00000000" w:usb2="00000000" w:usb3="00000000" w:csb0="00040000" w:csb1="00000000"/>
  </w:font>
  <w:font w:name="华康黑体W3(P)">
    <w:altName w:val="黑体"/>
    <w:panose1 w:val="020B0300000000000000"/>
    <w:charset w:val="86"/>
    <w:family w:val="auto"/>
    <w:pitch w:val="default"/>
    <w:sig w:usb0="00000000" w:usb1="00000000" w:usb2="00000012" w:usb3="00000000" w:csb0="00040000" w:csb1="00000000"/>
  </w:font>
  <w:font w:name="华文行楷">
    <w:altName w:val="宋体"/>
    <w:panose1 w:val="02010800040101010101"/>
    <w:charset w:val="86"/>
    <w:family w:val="auto"/>
    <w:pitch w:val="default"/>
    <w:sig w:usb0="00000000" w:usb1="00000000" w:usb2="00000000"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文鼎CS中等线">
    <w:altName w:val="Lucida Console"/>
    <w:panose1 w:val="02010609010101010101"/>
    <w:charset w:val="00"/>
    <w:family w:val="auto"/>
    <w:pitch w:val="default"/>
    <w:sig w:usb0="00000000" w:usb1="00000000" w:usb2="00000000" w:usb3="00000000" w:csb0="00000000" w:csb1="00000000"/>
  </w:font>
  <w:font w:name="文鼎彈簧體">
    <w:altName w:val="PMingLiU"/>
    <w:panose1 w:val="020B0602010101010101"/>
    <w:charset w:val="88"/>
    <w:family w:val="auto"/>
    <w:pitch w:val="default"/>
    <w:sig w:usb0="00000000" w:usb1="00000000" w:usb2="00000006" w:usb3="00000000" w:csb0="00100000" w:csb1="00000000"/>
  </w:font>
  <w:font w:name="方正中楷繁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仿郭简体">
    <w:altName w:val="宋体"/>
    <w:panose1 w:val="03000509000000000000"/>
    <w:charset w:val="86"/>
    <w:family w:val="auto"/>
    <w:pitch w:val="default"/>
    <w:sig w:usb0="00000000" w:usb1="00000000" w:usb2="00000000" w:usb3="00000000" w:csb0="003C0041" w:csb1="A0080000"/>
  </w:font>
  <w:font w:name="方正兰亭特黑扁_GBK">
    <w:altName w:val="黑体"/>
    <w:panose1 w:val="02010600000000000000"/>
    <w:charset w:val="86"/>
    <w:family w:val="auto"/>
    <w:pitch w:val="default"/>
    <w:sig w:usb0="00000000" w:usb1="00000000" w:usb2="00000000" w:usb3="00000000" w:csb0="00040000" w:csb1="00000000"/>
  </w:font>
  <w:font w:name="方正兰亭特黑扁简体">
    <w:altName w:val="黑体"/>
    <w:panose1 w:val="02010600000000000000"/>
    <w:charset w:val="86"/>
    <w:family w:val="auto"/>
    <w:pitch w:val="default"/>
    <w:sig w:usb0="00000000" w:usb1="00000000" w:usb2="0000000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方正兰亭粗黑简体">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准雅宋简">
    <w:altName w:val="宋体"/>
    <w:panose1 w:val="02000000000000000000"/>
    <w:charset w:val="86"/>
    <w:family w:val="auto"/>
    <w:pitch w:val="default"/>
    <w:sig w:usb0="00000000" w:usb1="00000000" w:usb2="00000000" w:usb3="00000000" w:csb0="00040000" w:csb1="00000000"/>
  </w:font>
  <w:font w:name="方正剑体简体">
    <w:altName w:val="宋体"/>
    <w:panose1 w:val="02000000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623cdc0a16fc700abb68fc0a0020002">
    <w:altName w:val="Segoe Print"/>
    <w:panose1 w:val="00000000000000000000"/>
    <w:charset w:val="00"/>
    <w:family w:val="auto"/>
    <w:pitch w:val="default"/>
    <w:sig w:usb0="00000000" w:usb1="00000000" w:usb2="00000000" w:usb3="00000000" w:csb0="00000000" w:csb1="00000000"/>
  </w:font>
  <w:font w:name="623cdc0a16fc700abb68fc0a0020001">
    <w:altName w:val="Segoe Print"/>
    <w:panose1 w:val="00000000000000000000"/>
    <w:charset w:val="00"/>
    <w:family w:val="auto"/>
    <w:pitch w:val="default"/>
    <w:sig w:usb0="00000000" w:usb1="00000000" w:usb2="00000000" w:usb3="00000000" w:csb0="00000000" w:csb1="00000000"/>
  </w:font>
  <w:font w:name="623cdc0a16fc700abb68fc0a0010002">
    <w:altName w:val="Segoe Print"/>
    <w:panose1 w:val="00000000000000000000"/>
    <w:charset w:val="00"/>
    <w:family w:val="auto"/>
    <w:pitch w:val="default"/>
    <w:sig w:usb0="00000000" w:usb1="00000000" w:usb2="00000000" w:usb3="00000000" w:csb0="00000000" w:csb1="00000000"/>
  </w:font>
  <w:font w:name="623cdc0a16fc700abb68fc0a0030002">
    <w:altName w:val="Segoe Print"/>
    <w:panose1 w:val="00000000000000000000"/>
    <w:charset w:val="00"/>
    <w:family w:val="auto"/>
    <w:pitch w:val="default"/>
    <w:sig w:usb0="00000000" w:usb1="00000000" w:usb2="00000000" w:usb3="00000000" w:csb0="00000000" w:csb1="00000000"/>
  </w:font>
  <w:font w:name="623cdc0a16fc700abb68fc0a0010001">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_x000B__x000C_">
    <w:altName w:val="Times New Roman"/>
    <w:panose1 w:val="00000000000000000000"/>
    <w:charset w:val="00"/>
    <w:family w:val="roman"/>
    <w:pitch w:val="default"/>
    <w:sig w:usb0="00000000" w:usb1="00000000" w:usb2="00000000" w:usb3="00000000" w:csb0="00040001" w:csb1="00000000"/>
  </w:font>
  <w:font w:name="方正舒体">
    <w:altName w:val="宋体"/>
    <w:panose1 w:val="02010601030101010101"/>
    <w:charset w:val="86"/>
    <w:family w:val="auto"/>
    <w:pitch w:val="default"/>
    <w:sig w:usb0="00000000" w:usb1="00000000" w:usb2="00000010" w:usb3="00000000" w:csb0="00040000" w:csb1="00000000"/>
  </w:font>
  <w:font w:name="Beijing">
    <w:altName w:val="Arial"/>
    <w:panose1 w:val="00000000000000000000"/>
    <w:charset w:val="00"/>
    <w:family w:val="swiss"/>
    <w:pitch w:val="default"/>
    <w:sig w:usb0="00000000" w:usb1="00000000" w:usb2="00000000" w:usb3="00000000" w:csb0="00000001" w:csb1="00000000"/>
  </w:font>
  <w:font w:name="Webdings">
    <w:panose1 w:val="05030102010509060703"/>
    <w:charset w:val="02"/>
    <w:family w:val="roman"/>
    <w:pitch w:val="default"/>
    <w:sig w:usb0="00000000" w:usb1="00000000" w:usb2="00000000" w:usb3="00000000" w:csb0="80000000" w:csb1="00000000"/>
  </w:font>
  <w:font w:name="MS Sans Serif">
    <w:altName w:val="Segoe Print"/>
    <w:panose1 w:val="00000000000000000000"/>
    <w:charset w:val="00"/>
    <w:family w:val="swiss"/>
    <w:pitch w:val="default"/>
    <w:sig w:usb0="00000000" w:usb1="00000000" w:usb2="00000000" w:usb3="00000000" w:csb0="00000001" w:csb1="00000000"/>
  </w:font>
  <w:font w:name="Monotype Sorts">
    <w:altName w:val="Symbol"/>
    <w:panose1 w:val="01010601010101010101"/>
    <w:charset w:val="02"/>
    <w:family w:val="auto"/>
    <w:pitch w:val="default"/>
    <w:sig w:usb0="00000000" w:usb1="00000000" w:usb2="00000000" w:usb3="00000000" w:csb0="80000000" w:csb1="00000000"/>
  </w:font>
  <w:font w:name="FangSong_GB2312">
    <w:altName w:val="仿宋"/>
    <w:panose1 w:val="02010609060101010101"/>
    <w:charset w:val="86"/>
    <w:family w:val="modern"/>
    <w:pitch w:val="default"/>
    <w:sig w:usb0="00000000" w:usb1="00000000" w:usb2="00000016" w:usb3="00000000" w:csb0="00040001" w:csb1="00000000"/>
  </w:font>
  <w:font w:name="DFKai-SB">
    <w:panose1 w:val="03000509000000000000"/>
    <w:charset w:val="88"/>
    <w:family w:val="script"/>
    <w:pitch w:val="default"/>
    <w:sig w:usb0="00000003" w:usb1="082E0000" w:usb2="00000016" w:usb3="00000000" w:csb0="00100001" w:csb1="00000000"/>
  </w:font>
  <w:font w:name="华文琥珀">
    <w:altName w:val="宋体"/>
    <w:panose1 w:val="0201080004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Century">
    <w:altName w:val="Nyala"/>
    <w:panose1 w:val="02040603050705020303"/>
    <w:charset w:val="00"/>
    <w:family w:val="roman"/>
    <w:pitch w:val="default"/>
    <w:sig w:usb0="00000000"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金桥简黑体">
    <w:altName w:val="黑体"/>
    <w:panose1 w:val="00000000000000000000"/>
    <w:charset w:val="86"/>
    <w:family w:val="auto"/>
    <w:pitch w:val="default"/>
    <w:sig w:usb0="00000000" w:usb1="00000000" w:usb2="00000010" w:usb3="00000000" w:csb0="00040000" w:csb1="00000000"/>
  </w:font>
  <w:font w:name="Wingdings 3">
    <w:panose1 w:val="05040102010807070707"/>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方正大黑_GBK">
    <w:altName w:val="黑体"/>
    <w:panose1 w:val="03000509000000000000"/>
    <w:charset w:val="86"/>
    <w:family w:val="script"/>
    <w:pitch w:val="default"/>
    <w:sig w:usb0="00000000" w:usb1="00000000" w:usb2="00000010" w:usb3="00000000" w:csb0="00040000" w:csb1="00000000"/>
  </w:font>
  <w:font w:name="Franklin Gothic Book">
    <w:altName w:val="Malgun Gothic"/>
    <w:panose1 w:val="020B0503020102020204"/>
    <w:charset w:val="00"/>
    <w:family w:val="swiss"/>
    <w:pitch w:val="default"/>
    <w:sig w:usb0="00000000" w:usb1="00000000" w:usb2="00000000" w:usb3="00000000" w:csb0="0000009F" w:csb1="00000000"/>
  </w:font>
  <w:font w:name="6b56521d6c175f0e7cd137ed0010001">
    <w:altName w:val="Segoe Print"/>
    <w:panose1 w:val="00000000000000000000"/>
    <w:charset w:val="00"/>
    <w:family w:val="auto"/>
    <w:pitch w:val="default"/>
    <w:sig w:usb0="00000000" w:usb1="00000000" w:usb2="00000000" w:usb3="00000000" w:csb0="00000000" w:csb1="00000000"/>
  </w:font>
  <w:font w:name="6b56521d6c175f0e7cd137ed0020001">
    <w:altName w:val="Segoe Print"/>
    <w:panose1 w:val="00000000000000000000"/>
    <w:charset w:val="00"/>
    <w:family w:val="auto"/>
    <w:pitch w:val="default"/>
    <w:sig w:usb0="00000000" w:usb1="00000000" w:usb2="00000000" w:usb3="00000000" w:csb0="00000000" w:csb1="00000000"/>
  </w:font>
  <w:font w:name="6b56521d6c175f0e7cd137ed0030004">
    <w:altName w:val="Segoe Print"/>
    <w:panose1 w:val="00000000000000000000"/>
    <w:charset w:val="00"/>
    <w:family w:val="auto"/>
    <w:pitch w:val="default"/>
    <w:sig w:usb0="00000000" w:usb1="00000000" w:usb2="00000000" w:usb3="00000000" w:csb0="00000000" w:csb1="00000000"/>
  </w:font>
  <w:font w:name="6b56521d6c175f0e7cd137ed0030005">
    <w:altName w:val="Segoe Print"/>
    <w:panose1 w:val="00000000000000000000"/>
    <w:charset w:val="00"/>
    <w:family w:val="auto"/>
    <w:pitch w:val="default"/>
    <w:sig w:usb0="00000000" w:usb1="00000000" w:usb2="00000000" w:usb3="00000000" w:csb0="00000000" w:csb1="00000000"/>
  </w:font>
  <w:font w:name="6b56521d6c175f0e7cd137ed0010006">
    <w:altName w:val="Segoe Print"/>
    <w:panose1 w:val="00000000000000000000"/>
    <w:charset w:val="00"/>
    <w:family w:val="auto"/>
    <w:pitch w:val="default"/>
    <w:sig w:usb0="00000000" w:usb1="00000000" w:usb2="00000000" w:usb3="00000000" w:csb0="00000000" w:csb1="00000000"/>
  </w:font>
  <w:font w:name="6b56521d6c175f0e7cd137ed0040005">
    <w:altName w:val="Segoe Print"/>
    <w:panose1 w:val="00000000000000000000"/>
    <w:charset w:val="00"/>
    <w:family w:val="auto"/>
    <w:pitch w:val="default"/>
    <w:sig w:usb0="00000000" w:usb1="00000000" w:usb2="00000000" w:usb3="00000000" w:csb0="00000000" w:csb1="00000000"/>
  </w:font>
  <w:font w:name="6b56521d6c175f0e7cd137ed0030001">
    <w:altName w:val="Segoe Print"/>
    <w:panose1 w:val="00000000000000000000"/>
    <w:charset w:val="00"/>
    <w:family w:val="auto"/>
    <w:pitch w:val="default"/>
    <w:sig w:usb0="00000000" w:usb1="00000000" w:usb2="00000000" w:usb3="00000000" w:csb0="00000000" w:csb1="00000000"/>
  </w:font>
  <w:font w:name="6b56521d6c175f0e7cd137ed0010003">
    <w:altName w:val="Segoe Print"/>
    <w:panose1 w:val="00000000000000000000"/>
    <w:charset w:val="00"/>
    <w:family w:val="auto"/>
    <w:pitch w:val="default"/>
    <w:sig w:usb0="00000000" w:usb1="00000000" w:usb2="00000000" w:usb3="00000000" w:csb0="00000000" w:csb1="00000000"/>
  </w:font>
  <w:font w:name="6b56521d6c175f0e7cd137ed0040004">
    <w:altName w:val="Segoe Print"/>
    <w:panose1 w:val="00000000000000000000"/>
    <w:charset w:val="00"/>
    <w:family w:val="auto"/>
    <w:pitch w:val="default"/>
    <w:sig w:usb0="00000000" w:usb1="00000000" w:usb2="00000000" w:usb3="00000000" w:csb0="00000000" w:csb1="00000000"/>
  </w:font>
  <w:font w:name="6b56521d6c175f0e7cd137ed0010002">
    <w:altName w:val="Segoe Print"/>
    <w:panose1 w:val="00000000000000000000"/>
    <w:charset w:val="00"/>
    <w:family w:val="auto"/>
    <w:pitch w:val="default"/>
    <w:sig w:usb0="00000000" w:usb1="00000000" w:usb2="00000000" w:usb3="00000000" w:csb0="00000000" w:csb1="00000000"/>
  </w:font>
  <w:font w:name="6b56521d6c175f0e7cd137ed0010005">
    <w:altName w:val="Segoe Print"/>
    <w:panose1 w:val="00000000000000000000"/>
    <w:charset w:val="00"/>
    <w:family w:val="auto"/>
    <w:pitch w:val="default"/>
    <w:sig w:usb0="00000000" w:usb1="00000000" w:usb2="00000000" w:usb3="00000000" w:csb0="00000000" w:csb1="00000000"/>
  </w:font>
  <w:font w:name="6b56521d6c175f0e7cd137ed0030003">
    <w:altName w:val="Segoe Print"/>
    <w:panose1 w:val="00000000000000000000"/>
    <w:charset w:val="00"/>
    <w:family w:val="auto"/>
    <w:pitch w:val="default"/>
    <w:sig w:usb0="00000000" w:usb1="00000000" w:usb2="00000000" w:usb3="00000000" w:csb0="00000000" w:csb1="00000000"/>
  </w:font>
  <w:font w:name="6b56521d6c175f0e7cd137ed0010004">
    <w:altName w:val="Segoe Print"/>
    <w:panose1 w:val="00000000000000000000"/>
    <w:charset w:val="00"/>
    <w:family w:val="auto"/>
    <w:pitch w:val="default"/>
    <w:sig w:usb0="00000000" w:usb1="00000000" w:usb2="00000000" w:usb3="00000000" w:csb0="00000000" w:csb1="00000000"/>
  </w:font>
  <w:font w:name="6b56521d6c175f0e7cd137ed0030002">
    <w:altName w:val="Segoe Print"/>
    <w:panose1 w:val="00000000000000000000"/>
    <w:charset w:val="00"/>
    <w:family w:val="auto"/>
    <w:pitch w:val="default"/>
    <w:sig w:usb0="00000000" w:usb1="00000000" w:usb2="00000000" w:usb3="00000000" w:csb0="00000000" w:csb1="00000000"/>
  </w:font>
  <w:font w:name="6b56521d6c175f0e7cd137ed0020002">
    <w:altName w:val="Segoe Print"/>
    <w:panose1 w:val="00000000000000000000"/>
    <w:charset w:val="00"/>
    <w:family w:val="auto"/>
    <w:pitch w:val="default"/>
    <w:sig w:usb0="00000000" w:usb1="00000000" w:usb2="00000000" w:usb3="00000000" w:csb0="00000000" w:csb1="00000000"/>
  </w:font>
  <w:font w:name="6b56521d6c175f0e7cd137ed0030006">
    <w:altName w:val="Segoe Print"/>
    <w:panose1 w:val="00000000000000000000"/>
    <w:charset w:val="00"/>
    <w:family w:val="auto"/>
    <w:pitch w:val="default"/>
    <w:sig w:usb0="00000000" w:usb1="00000000" w:usb2="00000000" w:usb3="00000000" w:csb0="00000000" w:csb1="00000000"/>
  </w:font>
  <w:font w:name="6b56521d6c175f0e7cd137ed0040006">
    <w:altName w:val="Segoe Print"/>
    <w:panose1 w:val="00000000000000000000"/>
    <w:charset w:val="00"/>
    <w:family w:val="auto"/>
    <w:pitch w:val="default"/>
    <w:sig w:usb0="00000000" w:usb1="00000000" w:usb2="00000000" w:usb3="00000000" w:csb0="00000000" w:csb1="00000000"/>
  </w:font>
  <w:font w:name="6b56521d6c175f0e7cd137ed0030007">
    <w:altName w:val="Segoe Print"/>
    <w:panose1 w:val="00000000000000000000"/>
    <w:charset w:val="00"/>
    <w:family w:val="auto"/>
    <w:pitch w:val="default"/>
    <w:sig w:usb0="00000000" w:usb1="00000000" w:usb2="00000000" w:usb3="00000000" w:csb0="00000000" w:csb1="00000000"/>
  </w:font>
  <w:font w:name="6b56521d6c175f0e7cd137ed0010007">
    <w:altName w:val="Segoe Print"/>
    <w:panose1 w:val="00000000000000000000"/>
    <w:charset w:val="00"/>
    <w:family w:val="auto"/>
    <w:pitch w:val="default"/>
    <w:sig w:usb0="00000000" w:usb1="00000000" w:usb2="00000000" w:usb3="00000000" w:csb0="00000000" w:csb1="00000000"/>
  </w:font>
  <w:font w:name="华康雅宋体W9(P)">
    <w:altName w:val="微软雅黑"/>
    <w:panose1 w:val="02020900000000000000"/>
    <w:charset w:val="86"/>
    <w:family w:val="roman"/>
    <w:pitch w:val="default"/>
    <w:sig w:usb0="00000000" w:usb1="00000000" w:usb2="00000012" w:usb3="00000000" w:csb0="00040000" w:csb1="00000000"/>
  </w:font>
  <w:font w:name="华康宋体W12(P)">
    <w:altName w:val="微软雅黑"/>
    <w:panose1 w:val="00000000000000000000"/>
    <w:charset w:val="86"/>
    <w:family w:val="roman"/>
    <w:pitch w:val="default"/>
    <w:sig w:usb0="00000000" w:usb1="00000000" w:usb2="00000010" w:usb3="00000000" w:csb0="00040000" w:csb1="00000000"/>
  </w:font>
  <w:font w:name="华康标题宋W9(P)">
    <w:altName w:val="微软雅黑"/>
    <w:panose1 w:val="00000000000000000000"/>
    <w:charset w:val="86"/>
    <w:family w:val="roman"/>
    <w:pitch w:val="default"/>
    <w:sig w:usb0="00000000" w:usb1="00000000" w:usb2="00000012" w:usb3="00000000" w:csb0="00040000" w:csb1="00000000"/>
  </w:font>
  <w:font w:name="Microsoft Sans Serif">
    <w:panose1 w:val="020B0604020202020204"/>
    <w:charset w:val="00"/>
    <w:family w:val="auto"/>
    <w:pitch w:val="default"/>
    <w:sig w:usb0="E1002AFF" w:usb1="C0000002" w:usb2="00000008" w:usb3="00000000" w:csb0="200101FF" w:csb1="20280000"/>
  </w:font>
  <w:font w:name="Trebuchet MS">
    <w:panose1 w:val="020B0603020202020204"/>
    <w:charset w:val="00"/>
    <w:family w:val="auto"/>
    <w:pitch w:val="default"/>
    <w:sig w:usb0="00000287" w:usb1="00000003" w:usb2="00000000" w:usb3="00000000" w:csb0="2000009F" w:csb1="00000000"/>
  </w:font>
  <w:font w:name="Hiragino Sans GB">
    <w:altName w:val="Courier New"/>
    <w:panose1 w:val="00000000000000000000"/>
    <w:charset w:val="00"/>
    <w:family w:val="auto"/>
    <w:pitch w:val="default"/>
    <w:sig w:usb0="00000000" w:usb1="00000000" w:usb2="00000000" w:usb3="00000000" w:csb0="00000000" w:csb1="00000000"/>
  </w:font>
  <w:font w:name="创艺简仿宋">
    <w:altName w:val="黑体"/>
    <w:panose1 w:val="00000000000000000000"/>
    <w:charset w:val="86"/>
    <w:family w:val="auto"/>
    <w:pitch w:val="default"/>
    <w:sig w:usb0="00000000" w:usb1="00000000" w:usb2="00000010" w:usb3="00000000" w:csb0="00040000" w:csb1="00000000"/>
  </w:font>
  <w:font w:name="Menlo">
    <w:altName w:val="宋体"/>
    <w:panose1 w:val="00000000000000000000"/>
    <w:charset w:val="00"/>
    <w:family w:val="auto"/>
    <w:pitch w:val="default"/>
    <w:sig w:usb0="00000000" w:usb1="00000000" w:usb2="00000000" w:usb3="00000000" w:csb0="00040001" w:csb1="00000000"/>
  </w:font>
  <w:font w:name="???|CS?o｡ﾀ?">
    <w:altName w:val="MS Mincho"/>
    <w:panose1 w:val="00000000000000000000"/>
    <w:charset w:val="80"/>
    <w:family w:val="modern"/>
    <w:pitch w:val="default"/>
    <w:sig w:usb0="00000000" w:usb1="00000000" w:usb2="00000010" w:usb3="00000000" w:csb0="00020000" w:csb1="00000000"/>
  </w:font>
  <w:font w:name="仿宋体">
    <w:altName w:val="宋体"/>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8000012" w:usb3="00000000" w:csb0="4002009F" w:csb1="DFD70000"/>
  </w:font>
  <w:font w:name="方正行楷简体">
    <w:altName w:val="微软雅黑"/>
    <w:panose1 w:val="02010601030101010101"/>
    <w:charset w:val="86"/>
    <w:family w:val="auto"/>
    <w:pitch w:val="default"/>
    <w:sig w:usb0="00000000" w:usb1="00000000" w:usb2="00000000" w:usb3="00000000" w:csb0="00040000" w:csb1="00000000"/>
  </w:font>
  <w:font w:name="KaiTi_GB2312">
    <w:altName w:val="Segoe Print"/>
    <w:panose1 w:val="02010609060101010101"/>
    <w:charset w:val="00"/>
    <w:family w:val="roman"/>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BatangChe">
    <w:panose1 w:val="02030609000101010101"/>
    <w:charset w:val="81"/>
    <w:family w:val="auto"/>
    <w:pitch w:val="default"/>
    <w:sig w:usb0="B00002AF" w:usb1="69D77CFB" w:usb2="00000030" w:usb3="00000000" w:csb0="4008009F" w:csb1="DFD70000"/>
  </w:font>
  <w:font w:name="金山简魏碑">
    <w:altName w:val="宋体"/>
    <w:panose1 w:val="02010609000101010101"/>
    <w:charset w:val="86"/>
    <w:family w:val="modern"/>
    <w:pitch w:val="default"/>
    <w:sig w:usb0="00000000" w:usb1="00000000" w:usb2="00000010" w:usb3="00000000" w:csb0="00040000" w:csb1="00000000"/>
  </w:font>
  <w:font w:name="Sylfaen">
    <w:panose1 w:val="010A0502050306030303"/>
    <w:charset w:val="00"/>
    <w:family w:val="roman"/>
    <w:pitch w:val="default"/>
    <w:sig w:usb0="04000687" w:usb1="00000000" w:usb2="00000000" w:usb3="00000000" w:csb0="2000009F" w:csb1="00000000"/>
  </w:font>
  <w:font w:name="PingFang SC">
    <w:altName w:val="Segoe Print"/>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 w:name="'宋体">
    <w:altName w:val="黑体"/>
    <w:panose1 w:val="020B0604020202020204"/>
    <w:charset w:val="86"/>
    <w:family w:val="auto"/>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Calibri">
    <w:panose1 w:val="020F0502020204030204"/>
    <w:charset w:val="86"/>
    <w:family w:val="swiss"/>
    <w:pitch w:val="default"/>
    <w:sig w:usb0="E00002FF" w:usb1="4000ACFF" w:usb2="00000001" w:usb3="00000000" w:csb0="2000019F" w:csb1="00000000"/>
  </w:font>
  <w:font w:name="hakuyoxingshu7000">
    <w:altName w:val="宋体"/>
    <w:panose1 w:val="02000600000000000000"/>
    <w:charset w:val="86"/>
    <w:family w:val="auto"/>
    <w:pitch w:val="default"/>
    <w:sig w:usb0="00000000" w:usb1="00000000" w:usb2="0000003F" w:usb3="00000000" w:csb0="603F00FF" w:csb1="FFFF0000"/>
  </w:font>
  <w:font w:name="叶根友毛笔行书2.0版">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Light">
    <w:panose1 w:val="020B0304030504040204"/>
    <w:charset w:val="86"/>
    <w:family w:val="auto"/>
    <w:pitch w:val="default"/>
    <w:sig w:usb0="800002EF" w:usb1="28CFFCFB" w:usb2="00000016" w:usb3="00000000" w:csb0="203E01BF" w:csb1="00000000"/>
  </w:font>
  <w:font w:name="??">
    <w:altName w:val="Times New Roman"/>
    <w:panose1 w:val="00000000000000000000"/>
    <w:charset w:val="00"/>
    <w:family w:val="roman"/>
    <w:pitch w:val="default"/>
    <w:sig w:usb0="00000000" w:usb1="00000000" w:usb2="00000000" w:usb3="00000000" w:csb0="00000001" w:csb1="00000000"/>
  </w:font>
  <w:font w:name="Century Gothic">
    <w:altName w:val="Segoe Print"/>
    <w:panose1 w:val="00000000000000000000"/>
    <w:charset w:val="00"/>
    <w:family w:val="auto"/>
    <w:pitch w:val="default"/>
    <w:sig w:usb0="00000000" w:usb1="00000000" w:usb2="00000000" w:usb3="00000000" w:csb0="00000000" w:csb1="00000000"/>
  </w:font>
  <w:font w:name="幼圆">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长城长宋体">
    <w:altName w:val="宋体"/>
    <w:panose1 w:val="02010609000101010101"/>
    <w:charset w:val="86"/>
    <w:family w:val="modern"/>
    <w:pitch w:val="default"/>
    <w:sig w:usb0="00000000" w:usb1="00000000" w:usb2="00000010" w:usb3="00000000" w:csb0="00040000" w:csb1="00000000"/>
  </w:font>
  <w:font w:name="文鼎CS长宋">
    <w:altName w:val="宋体"/>
    <w:panose1 w:val="02010609010101010101"/>
    <w:charset w:val="86"/>
    <w:family w:val="modern"/>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长城行楷体">
    <w:altName w:val="宋体"/>
    <w:panose1 w:val="02010609000101010101"/>
    <w:charset w:val="86"/>
    <w:family w:val="modern"/>
    <w:pitch w:val="default"/>
    <w:sig w:usb0="00000000" w:usb1="00000000" w:usb2="00000010" w:usb3="00000000" w:csb0="00040000" w:csb1="00000000"/>
  </w:font>
  <w:font w:name="q">
    <w:altName w:val="Segoe Print"/>
    <w:panose1 w:val="00000000000000000000"/>
    <w:charset w:val="00"/>
    <w:family w:val="auto"/>
    <w:pitch w:val="default"/>
    <w:sig w:usb0="00000000" w:usb1="00000000" w:usb2="00000000" w:usb3="00000000" w:csb0="00000000" w:csb1="00000000"/>
  </w:font>
  <w:font w:name="Arial Helvetica sans-serif">
    <w:altName w:val="Times New Roman"/>
    <w:panose1 w:val="00000000000000000000"/>
    <w:charset w:val="00"/>
    <w:family w:val="roman"/>
    <w:pitch w:val="default"/>
    <w:sig w:usb0="00000000" w:usb1="00000000" w:usb2="00000000" w:usb3="00000000" w:csb0="00040001" w:csb1="00000000"/>
  </w:font>
  <w:font w:name="时尚中黑简体">
    <w:altName w:val="黑体"/>
    <w:panose1 w:val="01010104010101010101"/>
    <w:charset w:val="86"/>
    <w:family w:val="auto"/>
    <w:pitch w:val="default"/>
    <w:sig w:usb0="00000000" w:usb1="00000000" w:usb2="00000012" w:usb3="00000000" w:csb0="00040001" w:csb1="00000000"/>
  </w:font>
  <w:font w:name="方正黑体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9d2ce461561252d380eb6ed50030002">
    <w:altName w:val="Segoe Print"/>
    <w:panose1 w:val="00000000000000000000"/>
    <w:charset w:val="00"/>
    <w:family w:val="auto"/>
    <w:pitch w:val="default"/>
    <w:sig w:usb0="00000000" w:usb1="00000000" w:usb2="00000000" w:usb3="00000000" w:csb0="00000000" w:csb1="00000000"/>
  </w:font>
  <w:font w:name="9d2ce461561252d380eb6ed50010001">
    <w:altName w:val="Segoe Print"/>
    <w:panose1 w:val="00000000000000000000"/>
    <w:charset w:val="00"/>
    <w:family w:val="auto"/>
    <w:pitch w:val="default"/>
    <w:sig w:usb0="00000000" w:usb1="00000000" w:usb2="00000000" w:usb3="00000000" w:csb0="00000000" w:csb1="00000000"/>
  </w:font>
  <w:font w:name="9d2ce461561252d380eb6ed50010002">
    <w:altName w:val="Segoe Print"/>
    <w:panose1 w:val="00000000000000000000"/>
    <w:charset w:val="00"/>
    <w:family w:val="auto"/>
    <w:pitch w:val="default"/>
    <w:sig w:usb0="00000000" w:usb1="00000000" w:usb2="00000000" w:usb3="00000000" w:csb0="00000000" w:csb1="00000000"/>
  </w:font>
  <w:font w:name="9d2ce461561252d380eb6ed50010003">
    <w:altName w:val="Segoe Print"/>
    <w:panose1 w:val="00000000000000000000"/>
    <w:charset w:val="00"/>
    <w:family w:val="auto"/>
    <w:pitch w:val="default"/>
    <w:sig w:usb0="00000000" w:usb1="00000000" w:usb2="00000000" w:usb3="00000000" w:csb0="00000000" w:csb1="00000000"/>
  </w:font>
  <w:font w:name="9d2ce461561252d380eb6ed50020001">
    <w:altName w:val="Segoe Print"/>
    <w:panose1 w:val="00000000000000000000"/>
    <w:charset w:val="00"/>
    <w:family w:val="auto"/>
    <w:pitch w:val="default"/>
    <w:sig w:usb0="00000000" w:usb1="00000000" w:usb2="00000000" w:usb3="00000000" w:csb0="00000000" w:csb1="00000000"/>
  </w:font>
  <w:font w:name="9d2ce461561252d380eb6ed50020003">
    <w:altName w:val="Segoe Print"/>
    <w:panose1 w:val="00000000000000000000"/>
    <w:charset w:val="00"/>
    <w:family w:val="auto"/>
    <w:pitch w:val="default"/>
    <w:sig w:usb0="00000000" w:usb1="00000000" w:usb2="00000000" w:usb3="00000000" w:csb0="00000000" w:csb1="00000000"/>
  </w:font>
  <w:font w:name="9d2ce461561252d380eb6ed50020002">
    <w:altName w:val="Segoe Print"/>
    <w:panose1 w:val="00000000000000000000"/>
    <w:charset w:val="00"/>
    <w:family w:val="auto"/>
    <w:pitch w:val="default"/>
    <w:sig w:usb0="00000000" w:usb1="00000000" w:usb2="00000000" w:usb3="00000000" w:csb0="00000000" w:csb1="00000000"/>
  </w:font>
  <w:font w:name="华文细黑">
    <w:altName w:val="微软雅黑"/>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3d01fc97f1922791688e8d90020002">
    <w:altName w:val="Segoe Print"/>
    <w:panose1 w:val="00000000000000000000"/>
    <w:charset w:val="00"/>
    <w:family w:val="auto"/>
    <w:pitch w:val="default"/>
    <w:sig w:usb0="00000000" w:usb1="00000000" w:usb2="00000000" w:usb3="00000000" w:csb0="00000000" w:csb1="00000000"/>
  </w:font>
  <w:font w:name="f3d01fc97f1922791688e8d90010001">
    <w:altName w:val="Segoe Print"/>
    <w:panose1 w:val="00000000000000000000"/>
    <w:charset w:val="00"/>
    <w:family w:val="auto"/>
    <w:pitch w:val="default"/>
    <w:sig w:usb0="00000000" w:usb1="00000000" w:usb2="00000000" w:usb3="00000000" w:csb0="00000000" w:csb1="00000000"/>
  </w:font>
  <w:font w:name="f3d01fc97f1922791688e8d90040001">
    <w:altName w:val="Segoe Print"/>
    <w:panose1 w:val="00000000000000000000"/>
    <w:charset w:val="00"/>
    <w:family w:val="auto"/>
    <w:pitch w:val="default"/>
    <w:sig w:usb0="00000000" w:usb1="00000000" w:usb2="00000000" w:usb3="00000000" w:csb0="00000000" w:csb1="00000000"/>
  </w:font>
  <w:font w:name="f3d01fc97f1922791688e8d90010002">
    <w:altName w:val="Segoe Print"/>
    <w:panose1 w:val="00000000000000000000"/>
    <w:charset w:val="00"/>
    <w:family w:val="auto"/>
    <w:pitch w:val="default"/>
    <w:sig w:usb0="00000000" w:usb1="00000000" w:usb2="00000000" w:usb3="00000000" w:csb0="00000000" w:csb1="00000000"/>
  </w:font>
  <w:font w:name="f3d01fc97f1922791688e8d90050001">
    <w:altName w:val="Segoe Print"/>
    <w:panose1 w:val="00000000000000000000"/>
    <w:charset w:val="00"/>
    <w:family w:val="auto"/>
    <w:pitch w:val="default"/>
    <w:sig w:usb0="00000000" w:usb1="00000000" w:usb2="00000000" w:usb3="00000000" w:csb0="00000000" w:csb1="00000000"/>
  </w:font>
  <w:font w:name="f3d01fc97f1922791688e8d90060002">
    <w:altName w:val="Segoe Print"/>
    <w:panose1 w:val="00000000000000000000"/>
    <w:charset w:val="00"/>
    <w:family w:val="auto"/>
    <w:pitch w:val="default"/>
    <w:sig w:usb0="00000000" w:usb1="00000000" w:usb2="00000000" w:usb3="00000000" w:csb0="00000000" w:csb1="00000000"/>
  </w:font>
  <w:font w:name="f3d01fc97f1922791688e8d90030001">
    <w:altName w:val="Segoe Print"/>
    <w:panose1 w:val="00000000000000000000"/>
    <w:charset w:val="00"/>
    <w:family w:val="auto"/>
    <w:pitch w:val="default"/>
    <w:sig w:usb0="00000000" w:usb1="00000000" w:usb2="00000000" w:usb3="00000000" w:csb0="00000000" w:csb1="00000000"/>
  </w:font>
  <w:font w:name="f3d01fc97f1922791688e8d90060003">
    <w:altName w:val="Segoe Print"/>
    <w:panose1 w:val="00000000000000000000"/>
    <w:charset w:val="00"/>
    <w:family w:val="auto"/>
    <w:pitch w:val="default"/>
    <w:sig w:usb0="00000000" w:usb1="00000000" w:usb2="00000000" w:usb3="00000000" w:csb0="00000000" w:csb1="00000000"/>
  </w:font>
  <w:font w:name="f3d01fc97f1922791688e8d90020003">
    <w:altName w:val="Segoe Print"/>
    <w:panose1 w:val="00000000000000000000"/>
    <w:charset w:val="00"/>
    <w:family w:val="auto"/>
    <w:pitch w:val="default"/>
    <w:sig w:usb0="00000000" w:usb1="00000000" w:usb2="00000000" w:usb3="00000000" w:csb0="00000000" w:csb1="00000000"/>
  </w:font>
  <w:font w:name="f3d01fc97f1922791688e8d90020001">
    <w:altName w:val="Segoe Print"/>
    <w:panose1 w:val="00000000000000000000"/>
    <w:charset w:val="00"/>
    <w:family w:val="auto"/>
    <w:pitch w:val="default"/>
    <w:sig w:usb0="00000000" w:usb1="00000000" w:usb2="00000000" w:usb3="00000000" w:csb0="00000000" w:csb1="00000000"/>
  </w:font>
  <w:font w:name="f3d01fc97f1922791688e8d90010004">
    <w:altName w:val="Segoe Print"/>
    <w:panose1 w:val="00000000000000000000"/>
    <w:charset w:val="00"/>
    <w:family w:val="auto"/>
    <w:pitch w:val="default"/>
    <w:sig w:usb0="00000000" w:usb1="00000000" w:usb2="00000000" w:usb3="00000000" w:csb0="00000000" w:csb1="00000000"/>
  </w:font>
  <w:font w:name="f3d01fc97f1922791688e8d90010003">
    <w:altName w:val="Segoe Print"/>
    <w:panose1 w:val="00000000000000000000"/>
    <w:charset w:val="00"/>
    <w:family w:val="auto"/>
    <w:pitch w:val="default"/>
    <w:sig w:usb0="00000000" w:usb1="00000000" w:usb2="00000000" w:usb3="00000000" w:csb0="00000000" w:csb1="00000000"/>
  </w:font>
  <w:font w:name="f3d01fc97f1922791688e8d90020004">
    <w:altName w:val="Segoe Print"/>
    <w:panose1 w:val="00000000000000000000"/>
    <w:charset w:val="00"/>
    <w:family w:val="auto"/>
    <w:pitch w:val="default"/>
    <w:sig w:usb0="00000000" w:usb1="00000000" w:usb2="00000000" w:usb3="00000000" w:csb0="00000000" w:csb1="00000000"/>
  </w:font>
  <w:font w:name="f3d01fc97f1922791688e8d90060004">
    <w:altName w:val="Segoe Print"/>
    <w:panose1 w:val="00000000000000000000"/>
    <w:charset w:val="00"/>
    <w:family w:val="auto"/>
    <w:pitch w:val="default"/>
    <w:sig w:usb0="00000000" w:usb1="00000000" w:usb2="00000000" w:usb3="00000000" w:csb0="00000000" w:csb1="00000000"/>
  </w:font>
  <w:font w:name="punctuation">
    <w:altName w:val="Segoe Print"/>
    <w:panose1 w:val="00000000000000000000"/>
    <w:charset w:val="00"/>
    <w:family w:val="auto"/>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Adobe Gothic Std B">
    <w:altName w:val="MS UI Gothic"/>
    <w:panose1 w:val="020B0800000000000000"/>
    <w:charset w:val="80"/>
    <w:family w:val="auto"/>
    <w:pitch w:val="default"/>
    <w:sig w:usb0="00000000" w:usb1="00000000" w:usb2="00000010" w:usb3="00000000" w:csb0="602A0005" w:csb1="00000000"/>
  </w:font>
  <w:font w:name="Adobe 明體 Std L">
    <w:altName w:val="PMingLiU-ExtB"/>
    <w:panose1 w:val="02020300000000000000"/>
    <w:charset w:val="88"/>
    <w:family w:val="auto"/>
    <w:pitch w:val="default"/>
    <w:sig w:usb0="00000000" w:usb1="00000000" w:usb2="00000016" w:usb3="00000000" w:csb0="00120005" w:csb1="00000000"/>
  </w:font>
  <w:font w:name="HanWangGB06">
    <w:altName w:val="PMingLiU-ExtB"/>
    <w:panose1 w:val="02020500000000000000"/>
    <w:charset w:val="88"/>
    <w:family w:val="auto"/>
    <w:pitch w:val="default"/>
    <w:sig w:usb0="00000000" w:usb1="00000000" w:usb2="00000016" w:usb3="00000000" w:csb0="00100000" w:csb1="00000000"/>
  </w:font>
  <w:font w:name="Adobe 繁黑體 Std B">
    <w:altName w:val="黑体"/>
    <w:panose1 w:val="020B0700000000000000"/>
    <w:charset w:val="88"/>
    <w:family w:val="auto"/>
    <w:pitch w:val="default"/>
    <w:sig w:usb0="00000000" w:usb1="00000000" w:usb2="00000016" w:usb3="00000000" w:csb0="00120005" w:csb1="00000000"/>
  </w:font>
  <w:font w:name="Shruti">
    <w:panose1 w:val="020B0502040204020203"/>
    <w:charset w:val="00"/>
    <w:family w:val="auto"/>
    <w:pitch w:val="default"/>
    <w:sig w:usb0="00040003" w:usb1="00000000" w:usb2="00000000" w:usb3="00000000" w:csb0="00000001" w:csb1="00000000"/>
  </w:font>
  <w:font w:name="Bookman Old Style">
    <w:panose1 w:val="02050604050505020204"/>
    <w:charset w:val="00"/>
    <w:family w:val="auto"/>
    <w:pitch w:val="default"/>
    <w:sig w:usb0="00000287" w:usb1="00000000" w:usb2="00000000" w:usb3="00000000" w:csb0="2000009F" w:csb1="DFD70000"/>
  </w:font>
  <w:font w:name="AMGDT">
    <w:altName w:val="Vrinda"/>
    <w:panose1 w:val="02000400000000000000"/>
    <w:charset w:val="00"/>
    <w:family w:val="auto"/>
    <w:pitch w:val="default"/>
    <w:sig w:usb0="00000000" w:usb1="00000000" w:usb2="00000000" w:usb3="00000000" w:csb0="00000001" w:csb1="00000000"/>
  </w:font>
  <w:font w:name="Helvetica">
    <w:altName w:val="Arial"/>
    <w:panose1 w:val="000B0500000000000000"/>
    <w:charset w:val="00"/>
    <w:family w:val="auto"/>
    <w:pitch w:val="default"/>
    <w:sig w:usb0="00000000" w:usb1="00000000" w:usb2="00000000" w:usb3="00000000" w:csb0="00000000" w:csb1="00000000"/>
  </w:font>
  <w:font w:name="AXIS Std M">
    <w:altName w:val="MS UI Gothic"/>
    <w:panose1 w:val="020B0600000000000000"/>
    <w:charset w:val="80"/>
    <w:family w:val="auto"/>
    <w:pitch w:val="default"/>
    <w:sig w:usb0="00000000" w:usb1="00000000" w:usb2="00000012" w:usb3="00000000" w:csb0="00020005" w:csb1="00000000"/>
  </w:font>
  <w:font w:name="MS UI Gothic">
    <w:panose1 w:val="020B0600070205080204"/>
    <w:charset w:val="80"/>
    <w:family w:val="auto"/>
    <w:pitch w:val="default"/>
    <w:sig w:usb0="E00002FF" w:usb1="6AC7FDFB" w:usb2="08000012" w:usb3="00000000" w:csb0="4002009F" w:csb1="DFD70000"/>
  </w:font>
  <w:font w:name="Vrinda">
    <w:panose1 w:val="020B0502040204020203"/>
    <w:charset w:val="00"/>
    <w:family w:val="auto"/>
    <w:pitch w:val="default"/>
    <w:sig w:usb0="00010003" w:usb1="00000000" w:usb2="00000000" w:usb3="00000000" w:csb0="0000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3" w:usb1="00000000" w:usb2="00000000" w:usb3="00000000" w:csb0="00000021" w:csb1="002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BrowalliaUPC">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40000013"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3" w:usb1="00000000" w:usb2="00000000" w:usb3="00000000" w:csb0="00000021" w:csb1="00200000"/>
  </w:font>
  <w:font w:name="Ebrima">
    <w:panose1 w:val="02000000000000000000"/>
    <w:charset w:val="00"/>
    <w:family w:val="auto"/>
    <w:pitch w:val="default"/>
    <w:sig w:usb0="A000505F" w:usb1="02000041" w:usb2="000008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3" w:usb1="00000000" w:usb2="00000000" w:usb3="00000000" w:csb0="00000021" w:csb1="002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Jasmine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venim MT">
    <w:panose1 w:val="02010502060101010101"/>
    <w:charset w:val="00"/>
    <w:family w:val="auto"/>
    <w:pitch w:val="default"/>
    <w:sig w:usb0="00000803" w:usb1="00000000" w:usb2="00000000" w:usb3="00000000" w:csb0="00000021" w:csb1="00200000"/>
  </w:font>
  <w:font w:name="Mangal">
    <w:panose1 w:val="02040503050203030202"/>
    <w:charset w:val="00"/>
    <w:family w:val="auto"/>
    <w:pitch w:val="default"/>
    <w:sig w:usb0="00008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ongolian Baiti">
    <w:panose1 w:val="03000500000000000000"/>
    <w:charset w:val="00"/>
    <w:family w:val="auto"/>
    <w:pitch w:val="default"/>
    <w:sig w:usb0="80000023" w:usb1="00000000" w:usb2="00020000" w:usb3="00000000" w:csb0="00000001"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3" w:usb1="00000000" w:usb2="00000000" w:usb3="00000000" w:csb0="00000021" w:csb1="002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56</w:t>
    </w:r>
    <w:r>
      <w:rPr>
        <w:rStyle w:val="21"/>
      </w:rPr>
      <w:fldChar w:fldCharType="end"/>
    </w:r>
  </w:p>
  <w:p>
    <w:pPr>
      <w:pStyle w:val="15"/>
      <w:rPr>
        <w:rFonts w:ascii="宋体" w:hAnsi="宋体" w:eastAsia="金山简准圆"/>
        <w:color w:val="333333"/>
        <w:kern w:val="0"/>
        <w:sz w:val="21"/>
        <w:szCs w:val="21"/>
      </w:rPr>
    </w:pPr>
    <w:r>
      <w:rPr>
        <w:rFonts w:hint="eastAsia" w:ascii="金山简准圆" w:hAnsi="宋体" w:eastAsia="金山简准圆"/>
        <w:color w:val="333333"/>
        <w:kern w:val="0"/>
        <w:sz w:val="21"/>
        <w:szCs w:val="21"/>
      </w:rPr>
      <w:t>★</w:t>
    </w:r>
    <w:r>
      <w:rPr>
        <w:rFonts w:hint="eastAsia" w:ascii="金山简准圆" w:hAnsi="宋体" w:eastAsia="金山简准圆"/>
        <w:color w:val="333333"/>
        <w:kern w:val="0"/>
        <w:sz w:val="15"/>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85"/>
      <w:jc w:val="right"/>
    </w:pPr>
    <w:r>
      <w:rPr>
        <w:rFonts w:hint="eastAsia" w:eastAsia="黑体"/>
        <w:color w:val="808080"/>
        <w:kern w:val="0"/>
        <w:sz w:val="21"/>
        <w:szCs w:val="21"/>
      </w:rPr>
      <w:t>********物业管理有限公司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8A8"/>
    <w:multiLevelType w:val="multilevel"/>
    <w:tmpl w:val="01C058A8"/>
    <w:lvl w:ilvl="0" w:tentative="0">
      <w:start w:val="1"/>
      <w:numFmt w:val="upperLetter"/>
      <w:lvlText w:val="%1、"/>
      <w:lvlJc w:val="left"/>
      <w:pPr>
        <w:tabs>
          <w:tab w:val="left" w:pos="2970"/>
        </w:tabs>
        <w:ind w:left="2970" w:hanging="720"/>
      </w:pPr>
      <w:rPr>
        <w:rFonts w:hint="eastAsia"/>
      </w:rPr>
    </w:lvl>
    <w:lvl w:ilvl="1" w:tentative="0">
      <w:start w:val="5"/>
      <w:numFmt w:val="japaneseCounting"/>
      <w:lvlText w:val="第%2节"/>
      <w:lvlJc w:val="left"/>
      <w:pPr>
        <w:tabs>
          <w:tab w:val="left" w:pos="4095"/>
        </w:tabs>
        <w:ind w:left="4095" w:hanging="1425"/>
      </w:pPr>
      <w:rPr>
        <w:rFonts w:hint="eastAsia"/>
      </w:rPr>
    </w:lvl>
    <w:lvl w:ilvl="2" w:tentative="0">
      <w:start w:val="1"/>
      <w:numFmt w:val="decimal"/>
      <w:lvlText w:val="%3．"/>
      <w:lvlJc w:val="left"/>
      <w:pPr>
        <w:tabs>
          <w:tab w:val="left" w:pos="3810"/>
        </w:tabs>
        <w:ind w:left="3810" w:hanging="720"/>
      </w:pPr>
      <w:rPr>
        <w:rFonts w:hint="eastAsia"/>
      </w:rPr>
    </w:lvl>
    <w:lvl w:ilvl="3" w:tentative="0">
      <w:start w:val="1"/>
      <w:numFmt w:val="decimal"/>
      <w:lvlText w:val="（%4）"/>
      <w:lvlJc w:val="left"/>
      <w:pPr>
        <w:tabs>
          <w:tab w:val="left" w:pos="1260"/>
        </w:tabs>
        <w:ind w:left="1260" w:hanging="720"/>
      </w:pPr>
      <w:rPr>
        <w:rFonts w:hint="eastAsia" w:ascii="黑体" w:eastAsia="黑体"/>
        <w:sz w:val="28"/>
        <w:lang w:val="en-US"/>
      </w:rPr>
    </w:lvl>
    <w:lvl w:ilvl="4" w:tentative="0">
      <w:start w:val="1"/>
      <w:numFmt w:val="lowerLetter"/>
      <w:lvlText w:val="%5)"/>
      <w:lvlJc w:val="left"/>
      <w:pPr>
        <w:tabs>
          <w:tab w:val="left" w:pos="4350"/>
        </w:tabs>
        <w:ind w:left="4350" w:hanging="420"/>
      </w:pPr>
    </w:lvl>
    <w:lvl w:ilvl="5" w:tentative="0">
      <w:start w:val="1"/>
      <w:numFmt w:val="lowerRoman"/>
      <w:lvlText w:val="%6."/>
      <w:lvlJc w:val="right"/>
      <w:pPr>
        <w:tabs>
          <w:tab w:val="left" w:pos="4770"/>
        </w:tabs>
        <w:ind w:left="4770" w:hanging="420"/>
      </w:pPr>
    </w:lvl>
    <w:lvl w:ilvl="6" w:tentative="0">
      <w:start w:val="1"/>
      <w:numFmt w:val="decimal"/>
      <w:lvlText w:val="%7."/>
      <w:lvlJc w:val="left"/>
      <w:pPr>
        <w:tabs>
          <w:tab w:val="left" w:pos="5190"/>
        </w:tabs>
        <w:ind w:left="5190" w:hanging="420"/>
      </w:pPr>
    </w:lvl>
    <w:lvl w:ilvl="7" w:tentative="0">
      <w:start w:val="1"/>
      <w:numFmt w:val="lowerLetter"/>
      <w:lvlText w:val="%8)"/>
      <w:lvlJc w:val="left"/>
      <w:pPr>
        <w:tabs>
          <w:tab w:val="left" w:pos="5610"/>
        </w:tabs>
        <w:ind w:left="5610" w:hanging="420"/>
      </w:pPr>
    </w:lvl>
    <w:lvl w:ilvl="8" w:tentative="0">
      <w:start w:val="1"/>
      <w:numFmt w:val="lowerRoman"/>
      <w:lvlText w:val="%9."/>
      <w:lvlJc w:val="right"/>
      <w:pPr>
        <w:tabs>
          <w:tab w:val="left" w:pos="6030"/>
        </w:tabs>
        <w:ind w:left="6030" w:hanging="420"/>
      </w:pPr>
    </w:lvl>
  </w:abstractNum>
  <w:abstractNum w:abstractNumId="1">
    <w:nsid w:val="06A05563"/>
    <w:multiLevelType w:val="multilevel"/>
    <w:tmpl w:val="06A0556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8B41633"/>
    <w:multiLevelType w:val="multilevel"/>
    <w:tmpl w:val="08B41633"/>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08C179BE"/>
    <w:multiLevelType w:val="multilevel"/>
    <w:tmpl w:val="08C179BE"/>
    <w:lvl w:ilvl="0" w:tentative="0">
      <w:start w:val="4"/>
      <w:numFmt w:val="decimal"/>
      <w:lvlText w:val="%1．"/>
      <w:lvlJc w:val="left"/>
      <w:pPr>
        <w:tabs>
          <w:tab w:val="left" w:pos="420"/>
        </w:tabs>
        <w:ind w:left="420" w:hanging="420"/>
      </w:pPr>
      <w:rPr>
        <w:rFonts w:hint="eastAsia"/>
      </w:rPr>
    </w:lvl>
    <w:lvl w:ilvl="1" w:tentative="0">
      <w:start w:val="1"/>
      <w:numFmt w:val="japaneseCounting"/>
      <w:lvlText w:val="%2．"/>
      <w:lvlJc w:val="left"/>
      <w:pPr>
        <w:tabs>
          <w:tab w:val="left" w:pos="900"/>
        </w:tabs>
        <w:ind w:left="900" w:hanging="480"/>
      </w:pPr>
      <w:rPr>
        <w:rFonts w:hint="eastAsia"/>
      </w:rPr>
    </w:lvl>
    <w:lvl w:ilvl="2" w:tentative="0">
      <w:start w:val="1"/>
      <w:numFmt w:val="japaneseCounting"/>
      <w:lvlText w:val="%3．"/>
      <w:lvlJc w:val="left"/>
      <w:pPr>
        <w:tabs>
          <w:tab w:val="left" w:pos="1320"/>
        </w:tabs>
        <w:ind w:left="1320" w:hanging="480"/>
      </w:pPr>
      <w:rPr>
        <w:rFonts w:hint="eastAsia"/>
      </w:rPr>
    </w:lvl>
    <w:lvl w:ilvl="3" w:tentative="0">
      <w:start w:val="1"/>
      <w:numFmt w:val="upperLetter"/>
      <w:lvlText w:val="%4."/>
      <w:lvlJc w:val="left"/>
      <w:pPr>
        <w:tabs>
          <w:tab w:val="left" w:pos="1620"/>
        </w:tabs>
        <w:ind w:left="1620" w:hanging="360"/>
      </w:pPr>
      <w:rPr>
        <w:rFonts w:hint="eastAsia"/>
      </w:rPr>
    </w:lvl>
    <w:lvl w:ilvl="4" w:tentative="0">
      <w:start w:val="1"/>
      <w:numFmt w:val="upperLetter"/>
      <w:pStyle w:val="3"/>
      <w:lvlText w:val="%5．"/>
      <w:lvlJc w:val="left"/>
      <w:pPr>
        <w:tabs>
          <w:tab w:val="left" w:pos="2400"/>
        </w:tabs>
        <w:ind w:left="2400" w:hanging="7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EB85783"/>
    <w:multiLevelType w:val="multilevel"/>
    <w:tmpl w:val="0EB8578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144715E8"/>
    <w:multiLevelType w:val="multilevel"/>
    <w:tmpl w:val="144715E8"/>
    <w:lvl w:ilvl="0" w:tentative="0">
      <w:start w:val="1"/>
      <w:numFmt w:val="bullet"/>
      <w:lvlText w:val=""/>
      <w:lvlJc w:val="left"/>
      <w:pPr>
        <w:tabs>
          <w:tab w:val="left" w:pos="820"/>
        </w:tabs>
        <w:ind w:left="480" w:firstLine="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6">
    <w:nsid w:val="14C27DF0"/>
    <w:multiLevelType w:val="multilevel"/>
    <w:tmpl w:val="14C27DF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6D77902"/>
    <w:multiLevelType w:val="multilevel"/>
    <w:tmpl w:val="16D77902"/>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
    <w:nsid w:val="1F2A4585"/>
    <w:multiLevelType w:val="multilevel"/>
    <w:tmpl w:val="1F2A458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4AF7EDD"/>
    <w:multiLevelType w:val="multilevel"/>
    <w:tmpl w:val="24AF7EDD"/>
    <w:lvl w:ilvl="0" w:tentative="0">
      <w:start w:val="1"/>
      <w:numFmt w:val="decimal"/>
      <w:lvlText w:val="%1、"/>
      <w:lvlJc w:val="left"/>
      <w:pPr>
        <w:tabs>
          <w:tab w:val="left" w:pos="360"/>
        </w:tabs>
        <w:ind w:left="360" w:hanging="360"/>
      </w:pPr>
      <w:rPr>
        <w:rFonts w:hint="eastAsia"/>
      </w:rPr>
    </w:lvl>
    <w:lvl w:ilvl="1" w:tentative="0">
      <w:start w:val="8"/>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5BA0FB9"/>
    <w:multiLevelType w:val="multilevel"/>
    <w:tmpl w:val="25BA0FB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26997BDF"/>
    <w:multiLevelType w:val="multilevel"/>
    <w:tmpl w:val="26997BD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C1A1BFA"/>
    <w:multiLevelType w:val="multilevel"/>
    <w:tmpl w:val="2C1A1BFA"/>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3">
    <w:nsid w:val="2DC22E47"/>
    <w:multiLevelType w:val="multilevel"/>
    <w:tmpl w:val="2DC22E47"/>
    <w:lvl w:ilvl="0" w:tentative="0">
      <w:start w:val="1"/>
      <w:numFmt w:val="japaneseCounting"/>
      <w:lvlText w:val="%1、"/>
      <w:lvlJc w:val="left"/>
      <w:pPr>
        <w:tabs>
          <w:tab w:val="left" w:pos="750"/>
        </w:tabs>
        <w:ind w:left="750" w:hanging="420"/>
      </w:pPr>
      <w:rPr>
        <w:rFonts w:hint="eastAsia"/>
      </w:rPr>
    </w:lvl>
    <w:lvl w:ilvl="1" w:tentative="0">
      <w:start w:val="1"/>
      <w:numFmt w:val="decimal"/>
      <w:lvlText w:val="%2．"/>
      <w:lvlJc w:val="left"/>
      <w:pPr>
        <w:tabs>
          <w:tab w:val="left" w:pos="1110"/>
        </w:tabs>
        <w:ind w:left="1110" w:hanging="360"/>
      </w:pPr>
      <w:rPr>
        <w:rFonts w:hint="eastAsia"/>
      </w:rPr>
    </w:lvl>
    <w:lvl w:ilvl="2" w:tentative="0">
      <w:start w:val="1"/>
      <w:numFmt w:val="decimal"/>
      <w:lvlText w:val="%3、"/>
      <w:lvlJc w:val="left"/>
      <w:pPr>
        <w:tabs>
          <w:tab w:val="left" w:pos="1808"/>
        </w:tabs>
        <w:ind w:left="1808" w:hanging="360"/>
      </w:pPr>
      <w:rPr>
        <w:rFonts w:ascii="Times New Roman" w:hAnsi="Times New Roman" w:eastAsia="Times New Roman" w:cs="Times New Roman"/>
      </w:rPr>
    </w:lvl>
    <w:lvl w:ilvl="3" w:tentative="0">
      <w:start w:val="1"/>
      <w:numFmt w:val="decimal"/>
      <w:lvlText w:val="%4."/>
      <w:lvlJc w:val="left"/>
      <w:pPr>
        <w:tabs>
          <w:tab w:val="left" w:pos="2010"/>
        </w:tabs>
        <w:ind w:left="2010" w:hanging="420"/>
      </w:pPr>
    </w:lvl>
    <w:lvl w:ilvl="4" w:tentative="0">
      <w:start w:val="1"/>
      <w:numFmt w:val="lowerLetter"/>
      <w:lvlText w:val="%5)"/>
      <w:lvlJc w:val="left"/>
      <w:pPr>
        <w:tabs>
          <w:tab w:val="left" w:pos="2430"/>
        </w:tabs>
        <w:ind w:left="2430" w:hanging="420"/>
      </w:pPr>
    </w:lvl>
    <w:lvl w:ilvl="5" w:tentative="0">
      <w:start w:val="1"/>
      <w:numFmt w:val="lowerRoman"/>
      <w:lvlText w:val="%6."/>
      <w:lvlJc w:val="right"/>
      <w:pPr>
        <w:tabs>
          <w:tab w:val="left" w:pos="2850"/>
        </w:tabs>
        <w:ind w:left="2850" w:hanging="420"/>
      </w:pPr>
    </w:lvl>
    <w:lvl w:ilvl="6" w:tentative="0">
      <w:start w:val="1"/>
      <w:numFmt w:val="decimal"/>
      <w:lvlText w:val="%7."/>
      <w:lvlJc w:val="left"/>
      <w:pPr>
        <w:tabs>
          <w:tab w:val="left" w:pos="3270"/>
        </w:tabs>
        <w:ind w:left="3270" w:hanging="420"/>
      </w:pPr>
    </w:lvl>
    <w:lvl w:ilvl="7" w:tentative="0">
      <w:start w:val="1"/>
      <w:numFmt w:val="lowerLetter"/>
      <w:lvlText w:val="%8)"/>
      <w:lvlJc w:val="left"/>
      <w:pPr>
        <w:tabs>
          <w:tab w:val="left" w:pos="3690"/>
        </w:tabs>
        <w:ind w:left="3690" w:hanging="420"/>
      </w:pPr>
    </w:lvl>
    <w:lvl w:ilvl="8" w:tentative="0">
      <w:start w:val="1"/>
      <w:numFmt w:val="lowerRoman"/>
      <w:lvlText w:val="%9."/>
      <w:lvlJc w:val="right"/>
      <w:pPr>
        <w:tabs>
          <w:tab w:val="left" w:pos="4110"/>
        </w:tabs>
        <w:ind w:left="4110" w:hanging="420"/>
      </w:pPr>
    </w:lvl>
  </w:abstractNum>
  <w:abstractNum w:abstractNumId="14">
    <w:nsid w:val="2EE0002E"/>
    <w:multiLevelType w:val="multilevel"/>
    <w:tmpl w:val="2EE0002E"/>
    <w:lvl w:ilvl="0" w:tentative="0">
      <w:start w:val="1"/>
      <w:numFmt w:val="lowerLetter"/>
      <w:pStyle w:val="30"/>
      <w:lvlText w:val="%1."/>
      <w:lvlJc w:val="left"/>
      <w:pPr>
        <w:tabs>
          <w:tab w:val="left" w:pos="3571"/>
        </w:tabs>
        <w:ind w:left="3571" w:hanging="511"/>
      </w:pPr>
      <w:rPr>
        <w:rFonts w:hint="default"/>
      </w:rPr>
    </w:lvl>
    <w:lvl w:ilvl="1" w:tentative="0">
      <w:start w:val="1"/>
      <w:numFmt w:val="lowerLetter"/>
      <w:lvlText w:val="%2)"/>
      <w:lvlJc w:val="left"/>
      <w:pPr>
        <w:tabs>
          <w:tab w:val="left" w:pos="3220"/>
        </w:tabs>
        <w:ind w:left="3220" w:hanging="420"/>
      </w:pPr>
    </w:lvl>
    <w:lvl w:ilvl="2" w:tentative="0">
      <w:start w:val="1"/>
      <w:numFmt w:val="lowerRoman"/>
      <w:lvlText w:val="%3."/>
      <w:lvlJc w:val="right"/>
      <w:pPr>
        <w:tabs>
          <w:tab w:val="left" w:pos="3640"/>
        </w:tabs>
        <w:ind w:left="3640" w:hanging="420"/>
      </w:pPr>
    </w:lvl>
    <w:lvl w:ilvl="3" w:tentative="0">
      <w:start w:val="1"/>
      <w:numFmt w:val="decimal"/>
      <w:lvlText w:val="%4."/>
      <w:lvlJc w:val="left"/>
      <w:pPr>
        <w:tabs>
          <w:tab w:val="left" w:pos="4060"/>
        </w:tabs>
        <w:ind w:left="4060" w:hanging="420"/>
      </w:pPr>
    </w:lvl>
    <w:lvl w:ilvl="4" w:tentative="0">
      <w:start w:val="1"/>
      <w:numFmt w:val="lowerLetter"/>
      <w:lvlText w:val="%5)"/>
      <w:lvlJc w:val="left"/>
      <w:pPr>
        <w:tabs>
          <w:tab w:val="left" w:pos="4480"/>
        </w:tabs>
        <w:ind w:left="4480" w:hanging="420"/>
      </w:pPr>
    </w:lvl>
    <w:lvl w:ilvl="5" w:tentative="0">
      <w:start w:val="1"/>
      <w:numFmt w:val="lowerRoman"/>
      <w:lvlText w:val="%6."/>
      <w:lvlJc w:val="right"/>
      <w:pPr>
        <w:tabs>
          <w:tab w:val="left" w:pos="4900"/>
        </w:tabs>
        <w:ind w:left="4900" w:hanging="420"/>
      </w:pPr>
    </w:lvl>
    <w:lvl w:ilvl="6" w:tentative="0">
      <w:start w:val="1"/>
      <w:numFmt w:val="decimal"/>
      <w:lvlText w:val="%7."/>
      <w:lvlJc w:val="left"/>
      <w:pPr>
        <w:tabs>
          <w:tab w:val="left" w:pos="5320"/>
        </w:tabs>
        <w:ind w:left="5320" w:hanging="420"/>
      </w:pPr>
    </w:lvl>
    <w:lvl w:ilvl="7" w:tentative="0">
      <w:start w:val="1"/>
      <w:numFmt w:val="lowerLetter"/>
      <w:lvlText w:val="%8)"/>
      <w:lvlJc w:val="left"/>
      <w:pPr>
        <w:tabs>
          <w:tab w:val="left" w:pos="5740"/>
        </w:tabs>
        <w:ind w:left="5740" w:hanging="420"/>
      </w:pPr>
    </w:lvl>
    <w:lvl w:ilvl="8" w:tentative="0">
      <w:start w:val="1"/>
      <w:numFmt w:val="lowerRoman"/>
      <w:lvlText w:val="%9."/>
      <w:lvlJc w:val="right"/>
      <w:pPr>
        <w:tabs>
          <w:tab w:val="left" w:pos="6160"/>
        </w:tabs>
        <w:ind w:left="6160" w:hanging="420"/>
      </w:pPr>
    </w:lvl>
  </w:abstractNum>
  <w:abstractNum w:abstractNumId="15">
    <w:nsid w:val="30C10B45"/>
    <w:multiLevelType w:val="multilevel"/>
    <w:tmpl w:val="30C10B45"/>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6">
    <w:nsid w:val="315F37FD"/>
    <w:multiLevelType w:val="multilevel"/>
    <w:tmpl w:val="315F37FD"/>
    <w:lvl w:ilvl="0" w:tentative="0">
      <w:start w:val="1"/>
      <w:numFmt w:val="decimal"/>
      <w:lvlText w:val="%1、"/>
      <w:lvlJc w:val="left"/>
      <w:pPr>
        <w:tabs>
          <w:tab w:val="left" w:pos="360"/>
        </w:tabs>
        <w:ind w:left="360" w:hanging="360"/>
      </w:pPr>
      <w:rPr>
        <w:rFonts w:hint="eastAsia"/>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18E45C0"/>
    <w:multiLevelType w:val="multilevel"/>
    <w:tmpl w:val="318E45C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AC96F97"/>
    <w:multiLevelType w:val="multilevel"/>
    <w:tmpl w:val="3AC96F97"/>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9">
    <w:nsid w:val="3AF21169"/>
    <w:multiLevelType w:val="multilevel"/>
    <w:tmpl w:val="3AF2116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0">
    <w:nsid w:val="3AF74957"/>
    <w:multiLevelType w:val="multilevel"/>
    <w:tmpl w:val="3AF74957"/>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1">
    <w:nsid w:val="3B4505A7"/>
    <w:multiLevelType w:val="multilevel"/>
    <w:tmpl w:val="3B4505A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CA42C76"/>
    <w:multiLevelType w:val="multilevel"/>
    <w:tmpl w:val="3CA42C7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D4369F2"/>
    <w:multiLevelType w:val="multilevel"/>
    <w:tmpl w:val="3D4369F2"/>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4">
    <w:nsid w:val="41C4377F"/>
    <w:multiLevelType w:val="multilevel"/>
    <w:tmpl w:val="41C4377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4281097F"/>
    <w:multiLevelType w:val="multilevel"/>
    <w:tmpl w:val="4281097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6">
    <w:nsid w:val="4A38031E"/>
    <w:multiLevelType w:val="multilevel"/>
    <w:tmpl w:val="4A38031E"/>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7">
    <w:nsid w:val="4D51733F"/>
    <w:multiLevelType w:val="multilevel"/>
    <w:tmpl w:val="4D51733F"/>
    <w:lvl w:ilvl="0" w:tentative="0">
      <w:start w:val="1"/>
      <w:numFmt w:val="bullet"/>
      <w:lvlText w:val=""/>
      <w:lvlJc w:val="left"/>
      <w:pPr>
        <w:tabs>
          <w:tab w:val="left" w:pos="670"/>
        </w:tabs>
        <w:ind w:left="670" w:hanging="420"/>
      </w:pPr>
      <w:rPr>
        <w:rFonts w:hint="default" w:ascii="Wingdings" w:hAnsi="Wingdings"/>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28">
    <w:nsid w:val="4EF3052A"/>
    <w:multiLevelType w:val="multilevel"/>
    <w:tmpl w:val="4EF3052A"/>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4FC61F33"/>
    <w:multiLevelType w:val="multilevel"/>
    <w:tmpl w:val="4FC61F3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2375E22"/>
    <w:multiLevelType w:val="multilevel"/>
    <w:tmpl w:val="52375E2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56C103B7"/>
    <w:multiLevelType w:val="multilevel"/>
    <w:tmpl w:val="56C103B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2">
    <w:nsid w:val="5967096E"/>
    <w:multiLevelType w:val="multilevel"/>
    <w:tmpl w:val="5967096E"/>
    <w:lvl w:ilvl="0" w:tentative="0">
      <w:start w:val="1"/>
      <w:numFmt w:val="chineseCountingThousand"/>
      <w:pStyle w:val="69"/>
      <w:lvlText w:val="第%1章 "/>
      <w:lvlJc w:val="left"/>
      <w:pPr>
        <w:tabs>
          <w:tab w:val="left" w:pos="144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08C2A2F"/>
    <w:multiLevelType w:val="multilevel"/>
    <w:tmpl w:val="608C2A2F"/>
    <w:lvl w:ilvl="0" w:tentative="0">
      <w:start w:val="1"/>
      <w:numFmt w:val="bullet"/>
      <w:lvlText w:val=""/>
      <w:lvlJc w:val="left"/>
      <w:pPr>
        <w:tabs>
          <w:tab w:val="left" w:pos="820"/>
        </w:tabs>
        <w:ind w:left="480" w:firstLine="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4">
    <w:nsid w:val="6BAD179A"/>
    <w:multiLevelType w:val="multilevel"/>
    <w:tmpl w:val="6BAD179A"/>
    <w:lvl w:ilvl="0" w:tentative="0">
      <w:start w:val="1"/>
      <w:numFmt w:val="decimal"/>
      <w:pStyle w:val="29"/>
      <w:lvlText w:val="（%1）"/>
      <w:lvlJc w:val="left"/>
      <w:pPr>
        <w:tabs>
          <w:tab w:val="left" w:pos="1921"/>
        </w:tabs>
        <w:ind w:left="1921" w:hanging="1021"/>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5">
    <w:nsid w:val="6F5A1AFF"/>
    <w:multiLevelType w:val="multilevel"/>
    <w:tmpl w:val="6F5A1AFF"/>
    <w:lvl w:ilvl="0" w:tentative="0">
      <w:start w:val="1"/>
      <w:numFmt w:val="decimal"/>
      <w:pStyle w:val="31"/>
      <w:lvlText w:val="%1、"/>
      <w:lvlJc w:val="left"/>
      <w:pPr>
        <w:tabs>
          <w:tab w:val="left" w:pos="1021"/>
        </w:tabs>
        <w:ind w:left="1021" w:hanging="681"/>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1AB6C0A"/>
    <w:multiLevelType w:val="multilevel"/>
    <w:tmpl w:val="71AB6C0A"/>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7">
    <w:nsid w:val="771D5A9F"/>
    <w:multiLevelType w:val="multilevel"/>
    <w:tmpl w:val="771D5A9F"/>
    <w:lvl w:ilvl="0" w:tentative="0">
      <w:start w:val="1"/>
      <w:numFmt w:val="decimal"/>
      <w:lvlText w:val="%1．"/>
      <w:lvlJc w:val="left"/>
      <w:pPr>
        <w:tabs>
          <w:tab w:val="left" w:pos="840"/>
        </w:tabs>
        <w:ind w:left="840" w:hanging="420"/>
      </w:pPr>
      <w:rPr>
        <w:rFonts w:hint="eastAsia"/>
      </w:rPr>
    </w:lvl>
    <w:lvl w:ilvl="1" w:tentative="0">
      <w:start w:val="2"/>
      <w:numFmt w:val="chineseCountingThousand"/>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upperLetter"/>
      <w:pStyle w:val="4"/>
      <w:lvlText w:val="%4．"/>
      <w:lvlJc w:val="left"/>
      <w:pPr>
        <w:tabs>
          <w:tab w:val="left" w:pos="1980"/>
        </w:tabs>
        <w:ind w:left="1980" w:hanging="720"/>
      </w:pPr>
      <w:rPr>
        <w:rFonts w:hint="eastAsia"/>
      </w:rPr>
    </w:lvl>
    <w:lvl w:ilvl="4" w:tentative="0">
      <w:start w:val="1"/>
      <w:numFmt w:val="upperLetter"/>
      <w:pStyle w:val="5"/>
      <w:lvlText w:val="%5．"/>
      <w:lvlJc w:val="left"/>
      <w:pPr>
        <w:tabs>
          <w:tab w:val="left" w:pos="2160"/>
        </w:tabs>
        <w:ind w:left="2160" w:hanging="480"/>
      </w:pPr>
      <w:rPr>
        <w:rFonts w:hint="default"/>
      </w:rPr>
    </w:lvl>
    <w:lvl w:ilvl="5" w:tentative="0">
      <w:start w:val="1"/>
      <w:numFmt w:val="japaneseCounting"/>
      <w:lvlText w:val="（%6）"/>
      <w:lvlJc w:val="left"/>
      <w:pPr>
        <w:tabs>
          <w:tab w:val="left" w:pos="2955"/>
        </w:tabs>
        <w:ind w:left="2955" w:hanging="855"/>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92001B6"/>
    <w:multiLevelType w:val="multilevel"/>
    <w:tmpl w:val="792001B6"/>
    <w:lvl w:ilvl="0" w:tentative="0">
      <w:start w:val="1"/>
      <w:numFmt w:val="decimal"/>
      <w:lvlText w:val="%1、"/>
      <w:lvlJc w:val="left"/>
      <w:pPr>
        <w:tabs>
          <w:tab w:val="left" w:pos="360"/>
        </w:tabs>
        <w:ind w:left="360" w:hanging="360"/>
      </w:pPr>
      <w:rPr>
        <w:rFonts w:hint="eastAsia"/>
      </w:rPr>
    </w:lvl>
    <w:lvl w:ilvl="1" w:tentative="0">
      <w:start w:val="7"/>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37"/>
  </w:num>
  <w:num w:numId="3">
    <w:abstractNumId w:val="34"/>
  </w:num>
  <w:num w:numId="4">
    <w:abstractNumId w:val="14"/>
  </w:num>
  <w:num w:numId="5">
    <w:abstractNumId w:val="35"/>
  </w:num>
  <w:num w:numId="6">
    <w:abstractNumId w:val="32"/>
  </w:num>
  <w:num w:numId="7">
    <w:abstractNumId w:val="30"/>
  </w:num>
  <w:num w:numId="8">
    <w:abstractNumId w:val="24"/>
  </w:num>
  <w:num w:numId="9">
    <w:abstractNumId w:val="11"/>
  </w:num>
  <w:num w:numId="10">
    <w:abstractNumId w:val="1"/>
  </w:num>
  <w:num w:numId="11">
    <w:abstractNumId w:val="27"/>
  </w:num>
  <w:num w:numId="12">
    <w:abstractNumId w:val="6"/>
  </w:num>
  <w:num w:numId="13">
    <w:abstractNumId w:val="19"/>
  </w:num>
  <w:num w:numId="14">
    <w:abstractNumId w:val="23"/>
  </w:num>
  <w:num w:numId="15">
    <w:abstractNumId w:val="4"/>
  </w:num>
  <w:num w:numId="16">
    <w:abstractNumId w:val="36"/>
  </w:num>
  <w:num w:numId="17">
    <w:abstractNumId w:val="13"/>
  </w:num>
  <w:num w:numId="18">
    <w:abstractNumId w:val="31"/>
  </w:num>
  <w:num w:numId="19">
    <w:abstractNumId w:val="33"/>
  </w:num>
  <w:num w:numId="20">
    <w:abstractNumId w:val="5"/>
  </w:num>
  <w:num w:numId="21">
    <w:abstractNumId w:val="15"/>
  </w:num>
  <w:num w:numId="22">
    <w:abstractNumId w:val="26"/>
  </w:num>
  <w:num w:numId="23">
    <w:abstractNumId w:val="20"/>
  </w:num>
  <w:num w:numId="24">
    <w:abstractNumId w:val="25"/>
  </w:num>
  <w:num w:numId="25">
    <w:abstractNumId w:val="2"/>
  </w:num>
  <w:num w:numId="26">
    <w:abstractNumId w:val="7"/>
  </w:num>
  <w:num w:numId="27">
    <w:abstractNumId w:val="18"/>
  </w:num>
  <w:num w:numId="28">
    <w:abstractNumId w:val="17"/>
  </w:num>
  <w:num w:numId="29">
    <w:abstractNumId w:val="29"/>
  </w:num>
  <w:num w:numId="30">
    <w:abstractNumId w:val="22"/>
  </w:num>
  <w:num w:numId="31">
    <w:abstractNumId w:val="21"/>
  </w:num>
  <w:num w:numId="32">
    <w:abstractNumId w:val="16"/>
  </w:num>
  <w:num w:numId="33">
    <w:abstractNumId w:val="8"/>
  </w:num>
  <w:num w:numId="34">
    <w:abstractNumId w:val="38"/>
  </w:num>
  <w:num w:numId="35">
    <w:abstractNumId w:val="9"/>
  </w:num>
  <w:num w:numId="36">
    <w:abstractNumId w:val="10"/>
  </w:num>
  <w:num w:numId="37">
    <w:abstractNumId w:val="12"/>
  </w:num>
  <w:num w:numId="38">
    <w:abstractNumId w:val="2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0D18"/>
    <w:rsid w:val="004C7E9B"/>
    <w:rsid w:val="00F90D18"/>
    <w:rsid w:val="0F100CF4"/>
    <w:rsid w:val="23910887"/>
    <w:rsid w:val="3674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numPr>
        <w:ilvl w:val="4"/>
        <w:numId w:val="1"/>
      </w:numPr>
      <w:tabs>
        <w:tab w:val="left" w:pos="1080"/>
        <w:tab w:val="clear" w:pos="2400"/>
      </w:tabs>
      <w:spacing w:line="500" w:lineRule="exact"/>
      <w:ind w:left="0" w:firstLine="540"/>
      <w:outlineLvl w:val="0"/>
    </w:pPr>
    <w:rPr>
      <w:sz w:val="28"/>
    </w:rPr>
  </w:style>
  <w:style w:type="paragraph" w:styleId="4">
    <w:name w:val="heading 2"/>
    <w:basedOn w:val="1"/>
    <w:next w:val="1"/>
    <w:link w:val="26"/>
    <w:qFormat/>
    <w:uiPriority w:val="0"/>
    <w:pPr>
      <w:keepNext/>
      <w:numPr>
        <w:ilvl w:val="3"/>
        <w:numId w:val="2"/>
      </w:numPr>
      <w:tabs>
        <w:tab w:val="left" w:pos="1080"/>
        <w:tab w:val="clear" w:pos="1980"/>
      </w:tabs>
      <w:ind w:left="0" w:firstLine="720"/>
      <w:outlineLvl w:val="1"/>
    </w:pPr>
    <w:rPr>
      <w:sz w:val="28"/>
    </w:rPr>
  </w:style>
  <w:style w:type="paragraph" w:styleId="5">
    <w:name w:val="heading 3"/>
    <w:basedOn w:val="1"/>
    <w:next w:val="1"/>
    <w:link w:val="27"/>
    <w:qFormat/>
    <w:uiPriority w:val="0"/>
    <w:pPr>
      <w:keepNext/>
      <w:numPr>
        <w:ilvl w:val="4"/>
        <w:numId w:val="2"/>
      </w:numPr>
      <w:outlineLvl w:val="2"/>
    </w:pPr>
    <w:rPr>
      <w:sz w:val="28"/>
    </w:rPr>
  </w:style>
  <w:style w:type="character" w:default="1" w:styleId="20">
    <w:name w:val="Default Paragraph Font"/>
    <w:unhideWhenUsed/>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8"/>
    <w:uiPriority w:val="0"/>
    <w:pPr>
      <w:spacing w:after="120"/>
    </w:pPr>
    <w:rPr>
      <w:szCs w:val="20"/>
    </w:rPr>
  </w:style>
  <w:style w:type="paragraph" w:styleId="6">
    <w:name w:val="Normal Indent"/>
    <w:basedOn w:val="1"/>
    <w:uiPriority w:val="0"/>
    <w:pPr>
      <w:ind w:firstLine="420" w:firstLineChars="200"/>
    </w:pPr>
  </w:style>
  <w:style w:type="paragraph" w:styleId="7">
    <w:name w:val="Document Map"/>
    <w:basedOn w:val="1"/>
    <w:link w:val="70"/>
    <w:semiHidden/>
    <w:uiPriority w:val="0"/>
    <w:pPr>
      <w:shd w:val="clear" w:color="auto" w:fill="000080"/>
    </w:pPr>
  </w:style>
  <w:style w:type="paragraph" w:styleId="8">
    <w:name w:val="Body Text 3"/>
    <w:basedOn w:val="1"/>
    <w:link w:val="38"/>
    <w:uiPriority w:val="0"/>
    <w:rPr>
      <w:sz w:val="28"/>
    </w:rPr>
  </w:style>
  <w:style w:type="paragraph" w:styleId="9">
    <w:name w:val="Body Text Indent"/>
    <w:basedOn w:val="1"/>
    <w:link w:val="34"/>
    <w:qFormat/>
    <w:uiPriority w:val="0"/>
    <w:pPr>
      <w:ind w:firstLine="2520" w:firstLineChars="300"/>
    </w:pPr>
    <w:rPr>
      <w:rFonts w:eastAsia="华文新魏"/>
      <w:sz w:val="84"/>
    </w:rPr>
  </w:style>
  <w:style w:type="paragraph" w:styleId="10">
    <w:name w:val="List 2"/>
    <w:basedOn w:val="1"/>
    <w:uiPriority w:val="0"/>
    <w:pPr>
      <w:ind w:left="100" w:leftChars="200" w:hanging="200" w:hangingChars="200"/>
    </w:pPr>
    <w:rPr>
      <w:szCs w:val="20"/>
    </w:rPr>
  </w:style>
  <w:style w:type="paragraph" w:styleId="11">
    <w:name w:val="List Continue"/>
    <w:basedOn w:val="1"/>
    <w:uiPriority w:val="0"/>
    <w:pPr>
      <w:spacing w:after="120"/>
      <w:ind w:left="420" w:leftChars="200"/>
      <w:contextualSpacing/>
    </w:pPr>
  </w:style>
  <w:style w:type="paragraph" w:styleId="12">
    <w:name w:val="Plain Text"/>
    <w:basedOn w:val="1"/>
    <w:link w:val="71"/>
    <w:uiPriority w:val="0"/>
    <w:rPr>
      <w:rFonts w:ascii="宋体" w:hAnsi="Courier New" w:cs="Courier New"/>
      <w:spacing w:val="-20"/>
      <w:kern w:val="0"/>
      <w:szCs w:val="21"/>
    </w:rPr>
  </w:style>
  <w:style w:type="paragraph" w:styleId="13">
    <w:name w:val="Body Text Indent 2"/>
    <w:basedOn w:val="1"/>
    <w:link w:val="40"/>
    <w:uiPriority w:val="0"/>
    <w:pPr>
      <w:ind w:firstLine="600" w:firstLineChars="200"/>
    </w:pPr>
    <w:rPr>
      <w:sz w:val="30"/>
    </w:rPr>
  </w:style>
  <w:style w:type="paragraph" w:styleId="14">
    <w:name w:val="Balloon Text"/>
    <w:basedOn w:val="1"/>
    <w:link w:val="68"/>
    <w:semiHidden/>
    <w:uiPriority w:val="0"/>
    <w:rPr>
      <w:sz w:val="18"/>
      <w:szCs w:val="18"/>
    </w:rPr>
  </w:style>
  <w:style w:type="paragraph" w:styleId="15">
    <w:name w:val="footer"/>
    <w:basedOn w:val="1"/>
    <w:link w:val="39"/>
    <w:uiPriority w:val="0"/>
    <w:pPr>
      <w:tabs>
        <w:tab w:val="center" w:pos="4153"/>
        <w:tab w:val="right" w:pos="8306"/>
      </w:tabs>
      <w:snapToGrid w:val="0"/>
      <w:jc w:val="left"/>
    </w:pPr>
    <w:rPr>
      <w:sz w:val="18"/>
      <w:szCs w:val="18"/>
    </w:rPr>
  </w:style>
  <w:style w:type="paragraph" w:styleId="16">
    <w:name w:val="header"/>
    <w:basedOn w:val="1"/>
    <w:link w:val="36"/>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67"/>
    <w:uiPriority w:val="0"/>
    <w:pPr>
      <w:spacing w:line="500" w:lineRule="exact"/>
      <w:ind w:firstLine="420" w:firstLineChars="200"/>
    </w:pPr>
  </w:style>
  <w:style w:type="paragraph" w:styleId="18">
    <w:name w:val="Body Text 2"/>
    <w:basedOn w:val="1"/>
    <w:link w:val="37"/>
    <w:uiPriority w:val="0"/>
    <w:pPr>
      <w:spacing w:after="120" w:line="480" w:lineRule="auto"/>
    </w:pPr>
  </w:style>
  <w:style w:type="paragraph" w:styleId="19">
    <w:name w:val="Normal (Web)"/>
    <w:basedOn w:val="1"/>
    <w:uiPriority w:val="0"/>
    <w:pPr>
      <w:widowControl/>
      <w:spacing w:before="100" w:beforeAutospacing="1" w:after="100" w:afterAutospacing="1"/>
      <w:jc w:val="left"/>
    </w:pPr>
    <w:rPr>
      <w:rFonts w:ascii="ˎ̥" w:hAnsi="ˎ̥"/>
      <w:color w:val="000000"/>
      <w:kern w:val="0"/>
      <w:sz w:val="18"/>
      <w:szCs w:val="18"/>
    </w:rPr>
  </w:style>
  <w:style w:type="character" w:styleId="21">
    <w:name w:val="page number"/>
    <w:basedOn w:val="20"/>
    <w:uiPriority w:val="0"/>
  </w:style>
  <w:style w:type="character" w:styleId="22">
    <w:name w:val="Hyperlink"/>
    <w:basedOn w:val="20"/>
    <w:uiPriority w:val="99"/>
    <w:rPr>
      <w:color w:val="0000FF"/>
      <w:u w:val="single"/>
    </w:rPr>
  </w:style>
  <w:style w:type="table" w:styleId="24">
    <w:name w:val="Table Grid"/>
    <w:basedOn w:val="2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标题 1 Char"/>
    <w:basedOn w:val="20"/>
    <w:link w:val="3"/>
    <w:uiPriority w:val="0"/>
    <w:rPr>
      <w:rFonts w:ascii="Times New Roman" w:hAnsi="Times New Roman" w:eastAsia="宋体" w:cs="Times New Roman"/>
      <w:sz w:val="28"/>
      <w:szCs w:val="24"/>
    </w:rPr>
  </w:style>
  <w:style w:type="character" w:customStyle="1" w:styleId="26">
    <w:name w:val="标题 2 Char"/>
    <w:basedOn w:val="20"/>
    <w:link w:val="4"/>
    <w:uiPriority w:val="0"/>
    <w:rPr>
      <w:rFonts w:ascii="Times New Roman" w:hAnsi="Times New Roman" w:eastAsia="宋体" w:cs="Times New Roman"/>
      <w:sz w:val="28"/>
      <w:szCs w:val="24"/>
    </w:rPr>
  </w:style>
  <w:style w:type="character" w:customStyle="1" w:styleId="27">
    <w:name w:val="标题 3 Char"/>
    <w:basedOn w:val="20"/>
    <w:link w:val="5"/>
    <w:uiPriority w:val="0"/>
    <w:rPr>
      <w:rFonts w:ascii="Times New Roman" w:hAnsi="Times New Roman" w:eastAsia="宋体" w:cs="Times New Roman"/>
      <w:sz w:val="28"/>
      <w:szCs w:val="24"/>
    </w:rPr>
  </w:style>
  <w:style w:type="character" w:customStyle="1" w:styleId="28">
    <w:name w:val="正文文本 Char"/>
    <w:basedOn w:val="20"/>
    <w:link w:val="2"/>
    <w:uiPriority w:val="0"/>
    <w:rPr>
      <w:rFonts w:ascii="Times New Roman" w:hAnsi="Times New Roman" w:eastAsia="宋体" w:cs="Times New Roman"/>
      <w:szCs w:val="20"/>
    </w:rPr>
  </w:style>
  <w:style w:type="paragraph" w:customStyle="1" w:styleId="29">
    <w:name w:val="编号01"/>
    <w:uiPriority w:val="0"/>
    <w:pPr>
      <w:widowControl w:val="0"/>
      <w:numPr>
        <w:ilvl w:val="0"/>
        <w:numId w:val="3"/>
      </w:numPr>
      <w:jc w:val="both"/>
    </w:pPr>
    <w:rPr>
      <w:rFonts w:ascii="Times New Roman" w:hAnsi="Times New Roman" w:eastAsia="宋体" w:cs="Times New Roman"/>
      <w:kern w:val="0"/>
      <w:sz w:val="28"/>
      <w:szCs w:val="20"/>
      <w:lang w:val="en-US" w:eastAsia="zh-CN" w:bidi="ar-SA"/>
    </w:rPr>
  </w:style>
  <w:style w:type="paragraph" w:customStyle="1" w:styleId="30">
    <w:name w:val="编号02"/>
    <w:basedOn w:val="29"/>
    <w:uiPriority w:val="0"/>
    <w:pPr>
      <w:numPr>
        <w:numId w:val="4"/>
      </w:numPr>
      <w:tabs>
        <w:tab w:val="left" w:pos="420"/>
        <w:tab w:val="left" w:pos="3571"/>
      </w:tabs>
      <w:ind w:left="420" w:hanging="420"/>
    </w:pPr>
  </w:style>
  <w:style w:type="paragraph" w:customStyle="1" w:styleId="31">
    <w:name w:val="编号03"/>
    <w:basedOn w:val="29"/>
    <w:qFormat/>
    <w:uiPriority w:val="0"/>
    <w:pPr>
      <w:numPr>
        <w:numId w:val="5"/>
      </w:numPr>
      <w:tabs>
        <w:tab w:val="left" w:pos="1191"/>
      </w:tabs>
      <w:ind w:left="1191" w:hanging="511"/>
    </w:pPr>
  </w:style>
  <w:style w:type="paragraph" w:customStyle="1" w:styleId="32">
    <w:name w:val="正文01"/>
    <w:basedOn w:val="1"/>
    <w:uiPriority w:val="0"/>
    <w:pPr>
      <w:numPr>
        <w:ilvl w:val="0"/>
        <w:numId w:val="3"/>
      </w:numPr>
      <w:ind w:left="0" w:firstLine="200" w:firstLineChars="200"/>
    </w:pPr>
    <w:rPr>
      <w:kern w:val="0"/>
      <w:sz w:val="24"/>
      <w:szCs w:val="20"/>
    </w:rPr>
  </w:style>
  <w:style w:type="paragraph" w:customStyle="1" w:styleId="33">
    <w:name w:val="标题01"/>
    <w:basedOn w:val="1"/>
    <w:uiPriority w:val="0"/>
    <w:pPr>
      <w:numPr>
        <w:ilvl w:val="0"/>
        <w:numId w:val="4"/>
      </w:numPr>
      <w:ind w:left="0" w:firstLine="0"/>
      <w:jc w:val="center"/>
      <w:outlineLvl w:val="0"/>
    </w:pPr>
    <w:rPr>
      <w:rFonts w:ascii="黑体" w:eastAsia="黑体"/>
      <w:kern w:val="0"/>
      <w:sz w:val="32"/>
      <w:szCs w:val="20"/>
    </w:rPr>
  </w:style>
  <w:style w:type="character" w:customStyle="1" w:styleId="34">
    <w:name w:val="正文文本缩进 Char"/>
    <w:basedOn w:val="20"/>
    <w:link w:val="9"/>
    <w:uiPriority w:val="0"/>
    <w:rPr>
      <w:rFonts w:ascii="Times New Roman" w:hAnsi="Times New Roman" w:eastAsia="华文新魏" w:cs="Times New Roman"/>
      <w:sz w:val="84"/>
      <w:szCs w:val="24"/>
    </w:rPr>
  </w:style>
  <w:style w:type="paragraph" w:customStyle="1" w:styleId="35">
    <w:name w:val="1"/>
    <w:basedOn w:val="1"/>
    <w:next w:val="18"/>
    <w:uiPriority w:val="0"/>
    <w:pPr>
      <w:jc w:val="center"/>
    </w:pPr>
    <w:rPr>
      <w:sz w:val="24"/>
      <w:szCs w:val="20"/>
    </w:rPr>
  </w:style>
  <w:style w:type="character" w:customStyle="1" w:styleId="36">
    <w:name w:val="页眉 Char"/>
    <w:basedOn w:val="20"/>
    <w:link w:val="16"/>
    <w:uiPriority w:val="0"/>
    <w:rPr>
      <w:rFonts w:ascii="Times New Roman" w:hAnsi="Times New Roman" w:eastAsia="宋体" w:cs="Times New Roman"/>
      <w:sz w:val="18"/>
      <w:szCs w:val="18"/>
    </w:rPr>
  </w:style>
  <w:style w:type="character" w:customStyle="1" w:styleId="37">
    <w:name w:val="正文文本 2 Char"/>
    <w:basedOn w:val="20"/>
    <w:link w:val="18"/>
    <w:uiPriority w:val="0"/>
    <w:rPr>
      <w:rFonts w:ascii="Times New Roman" w:hAnsi="Times New Roman" w:eastAsia="宋体" w:cs="Times New Roman"/>
      <w:szCs w:val="24"/>
    </w:rPr>
  </w:style>
  <w:style w:type="character" w:customStyle="1" w:styleId="38">
    <w:name w:val="正文文本 3 Char"/>
    <w:basedOn w:val="20"/>
    <w:link w:val="8"/>
    <w:uiPriority w:val="0"/>
    <w:rPr>
      <w:rFonts w:ascii="Times New Roman" w:hAnsi="Times New Roman" w:eastAsia="宋体" w:cs="Times New Roman"/>
      <w:sz w:val="28"/>
      <w:szCs w:val="24"/>
    </w:rPr>
  </w:style>
  <w:style w:type="character" w:customStyle="1" w:styleId="39">
    <w:name w:val="页脚 Char"/>
    <w:basedOn w:val="20"/>
    <w:link w:val="15"/>
    <w:uiPriority w:val="0"/>
    <w:rPr>
      <w:rFonts w:ascii="Times New Roman" w:hAnsi="Times New Roman" w:eastAsia="宋体" w:cs="Times New Roman"/>
      <w:sz w:val="18"/>
      <w:szCs w:val="18"/>
    </w:rPr>
  </w:style>
  <w:style w:type="character" w:customStyle="1" w:styleId="40">
    <w:name w:val="正文文本缩进 2 Char"/>
    <w:basedOn w:val="20"/>
    <w:link w:val="13"/>
    <w:uiPriority w:val="0"/>
    <w:rPr>
      <w:rFonts w:ascii="Times New Roman" w:hAnsi="Times New Roman" w:eastAsia="宋体" w:cs="Times New Roman"/>
      <w:sz w:val="30"/>
      <w:szCs w:val="24"/>
    </w:rPr>
  </w:style>
  <w:style w:type="paragraph" w:customStyle="1" w:styleId="41">
    <w:name w:val="标题03"/>
    <w:basedOn w:val="1"/>
    <w:uiPriority w:val="0"/>
    <w:pPr>
      <w:outlineLvl w:val="0"/>
    </w:pPr>
    <w:rPr>
      <w:rFonts w:eastAsia="黑体"/>
      <w:kern w:val="0"/>
      <w:sz w:val="28"/>
      <w:szCs w:val="20"/>
    </w:rPr>
  </w:style>
  <w:style w:type="paragraph" w:customStyle="1" w:styleId="42">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43">
    <w:name w:val="font6"/>
    <w:basedOn w:val="1"/>
    <w:uiPriority w:val="0"/>
    <w:pPr>
      <w:widowControl/>
      <w:spacing w:before="100" w:beforeAutospacing="1" w:after="100" w:afterAutospacing="1"/>
      <w:jc w:val="left"/>
    </w:pPr>
    <w:rPr>
      <w:rFonts w:hint="eastAsia" w:ascii="宋体" w:hAnsi="宋体"/>
      <w:kern w:val="0"/>
      <w:sz w:val="22"/>
      <w:szCs w:val="22"/>
    </w:rPr>
  </w:style>
  <w:style w:type="paragraph" w:customStyle="1" w:styleId="44">
    <w:name w:val="font7"/>
    <w:basedOn w:val="1"/>
    <w:uiPriority w:val="0"/>
    <w:pPr>
      <w:widowControl/>
      <w:spacing w:before="100" w:beforeAutospacing="1" w:after="100" w:afterAutospacing="1"/>
      <w:jc w:val="left"/>
    </w:pPr>
    <w:rPr>
      <w:kern w:val="0"/>
      <w:sz w:val="22"/>
      <w:szCs w:val="22"/>
    </w:rPr>
  </w:style>
  <w:style w:type="paragraph" w:customStyle="1" w:styleId="45">
    <w:name w:val="font8"/>
    <w:basedOn w:val="1"/>
    <w:uiPriority w:val="0"/>
    <w:pPr>
      <w:widowControl/>
      <w:spacing w:before="100" w:beforeAutospacing="1" w:after="100" w:afterAutospacing="1"/>
      <w:jc w:val="left"/>
    </w:pPr>
    <w:rPr>
      <w:kern w:val="0"/>
      <w:sz w:val="22"/>
      <w:szCs w:val="22"/>
    </w:rPr>
  </w:style>
  <w:style w:type="paragraph" w:customStyle="1" w:styleId="4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47">
    <w:name w:val="xl25"/>
    <w:basedOn w:val="1"/>
    <w:uiPriority w:val="0"/>
    <w:pPr>
      <w:widowControl/>
      <w:pBdr>
        <w:left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48">
    <w:name w:val="xl26"/>
    <w:basedOn w:val="1"/>
    <w:uiPriority w:val="0"/>
    <w:pPr>
      <w:widowControl/>
      <w:pBdr>
        <w:left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49">
    <w:name w:val="xl2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50">
    <w:name w:val="xl2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51">
    <w:name w:val="xl2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52">
    <w:name w:val="xl30"/>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22"/>
      <w:szCs w:val="22"/>
    </w:rPr>
  </w:style>
  <w:style w:type="paragraph" w:customStyle="1" w:styleId="53">
    <w:name w:val="xl31"/>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2"/>
      <w:szCs w:val="22"/>
    </w:rPr>
  </w:style>
  <w:style w:type="paragraph" w:customStyle="1" w:styleId="54">
    <w:name w:val="xl32"/>
    <w:basedOn w:val="1"/>
    <w:uiPriority w:val="0"/>
    <w:pPr>
      <w:widowControl/>
      <w:pBdr>
        <w:top w:val="single" w:color="auto" w:sz="4" w:space="0"/>
        <w:bottom w:val="single" w:color="auto" w:sz="4" w:space="0"/>
      </w:pBdr>
      <w:spacing w:before="100" w:beforeAutospacing="1" w:after="100" w:afterAutospacing="1"/>
      <w:jc w:val="center"/>
      <w:textAlignment w:val="center"/>
    </w:pPr>
    <w:rPr>
      <w:kern w:val="0"/>
      <w:sz w:val="22"/>
      <w:szCs w:val="22"/>
    </w:rPr>
  </w:style>
  <w:style w:type="paragraph" w:customStyle="1" w:styleId="55">
    <w:name w:val="xl33"/>
    <w:basedOn w:val="1"/>
    <w:uiPriority w:val="0"/>
    <w:pPr>
      <w:widowControl/>
      <w:pBdr>
        <w:top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56">
    <w:name w:val="xl34"/>
    <w:basedOn w:val="1"/>
    <w:uiPriority w:val="0"/>
    <w:pPr>
      <w:widowControl/>
      <w:pBdr>
        <w:left w:val="single" w:color="auto" w:sz="4" w:space="0"/>
        <w:bottom w:val="single" w:color="auto" w:sz="4" w:space="0"/>
      </w:pBdr>
      <w:spacing w:before="100" w:beforeAutospacing="1" w:after="100" w:afterAutospacing="1"/>
      <w:jc w:val="center"/>
      <w:textAlignment w:val="center"/>
    </w:pPr>
    <w:rPr>
      <w:kern w:val="0"/>
      <w:sz w:val="22"/>
      <w:szCs w:val="22"/>
    </w:rPr>
  </w:style>
  <w:style w:type="paragraph" w:customStyle="1" w:styleId="57">
    <w:name w:val="xl35"/>
    <w:basedOn w:val="1"/>
    <w:uiPriority w:val="0"/>
    <w:pPr>
      <w:widowControl/>
      <w:pBdr>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58">
    <w:name w:val="xl3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59">
    <w:name w:val="xl37"/>
    <w:basedOn w:val="1"/>
    <w:uiPriority w:val="0"/>
    <w:pPr>
      <w:widowControl/>
      <w:pBdr>
        <w:top w:val="single" w:color="auto" w:sz="4" w:space="0"/>
        <w:lef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60">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1">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62">
    <w:name w:val="xl4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63">
    <w:name w:val="xl4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4">
    <w:name w:val="xl42"/>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65">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6">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character" w:customStyle="1" w:styleId="67">
    <w:name w:val="正文文本缩进 3 Char"/>
    <w:basedOn w:val="20"/>
    <w:link w:val="17"/>
    <w:uiPriority w:val="0"/>
    <w:rPr>
      <w:rFonts w:ascii="Times New Roman" w:hAnsi="Times New Roman" w:eastAsia="宋体" w:cs="Times New Roman"/>
      <w:szCs w:val="24"/>
    </w:rPr>
  </w:style>
  <w:style w:type="character" w:customStyle="1" w:styleId="68">
    <w:name w:val="批注框文本 Char"/>
    <w:basedOn w:val="20"/>
    <w:link w:val="14"/>
    <w:semiHidden/>
    <w:uiPriority w:val="0"/>
    <w:rPr>
      <w:rFonts w:ascii="Times New Roman" w:hAnsi="Times New Roman" w:eastAsia="宋体" w:cs="Times New Roman"/>
      <w:sz w:val="18"/>
      <w:szCs w:val="18"/>
    </w:rPr>
  </w:style>
  <w:style w:type="paragraph" w:customStyle="1" w:styleId="69">
    <w:name w:val="编号00"/>
    <w:uiPriority w:val="0"/>
    <w:pPr>
      <w:widowControl w:val="0"/>
      <w:numPr>
        <w:ilvl w:val="0"/>
        <w:numId w:val="6"/>
      </w:numPr>
      <w:jc w:val="both"/>
    </w:pPr>
    <w:rPr>
      <w:rFonts w:ascii="Times New Roman" w:hAnsi="Times New Roman" w:eastAsia="黑体" w:cs="Times New Roman"/>
      <w:kern w:val="0"/>
      <w:sz w:val="28"/>
      <w:szCs w:val="20"/>
      <w:lang w:val="en-US" w:eastAsia="zh-CN" w:bidi="ar-SA"/>
    </w:rPr>
  </w:style>
  <w:style w:type="character" w:customStyle="1" w:styleId="70">
    <w:name w:val="文档结构图 Char"/>
    <w:basedOn w:val="20"/>
    <w:link w:val="7"/>
    <w:semiHidden/>
    <w:uiPriority w:val="0"/>
    <w:rPr>
      <w:rFonts w:ascii="Times New Roman" w:hAnsi="Times New Roman" w:eastAsia="宋体" w:cs="Times New Roman"/>
      <w:szCs w:val="24"/>
      <w:shd w:val="clear" w:color="auto" w:fill="000080"/>
    </w:rPr>
  </w:style>
  <w:style w:type="character" w:customStyle="1" w:styleId="71">
    <w:name w:val="纯文本 Char"/>
    <w:basedOn w:val="20"/>
    <w:link w:val="12"/>
    <w:uiPriority w:val="0"/>
    <w:rPr>
      <w:rFonts w:ascii="宋体" w:hAnsi="Courier New" w:eastAsia="宋体" w:cs="Courier New"/>
      <w:spacing w:val="-20"/>
      <w:kern w:val="0"/>
      <w:szCs w:val="21"/>
    </w:rPr>
  </w:style>
  <w:style w:type="character" w:customStyle="1" w:styleId="72">
    <w:name w:val="apple-style-span"/>
    <w:basedOn w:val="2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深度优化纯净版</Company>
  <Pages>56</Pages>
  <Words>4787</Words>
  <Characters>27292</Characters>
  <Lines>227</Lines>
  <Paragraphs>64</Paragraphs>
  <TotalTime>0</TotalTime>
  <ScaleCrop>false</ScaleCrop>
  <LinksUpToDate>false</LinksUpToDate>
  <CharactersWithSpaces>32015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2011-12-28T03:08:00Z</dcterms:created>
  <dc:creator>深度优化纯净版</dc:creator>
  <cp:lastModifiedBy>SEVEN</cp:lastModifiedBy>
  <dcterms:modified xsi:type="dcterms:W3CDTF">2017-11-30T04:01:54Z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